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lang w:eastAsia="zh-CN"/>
        </w:rPr>
        <w:t>启东交投港口开发有限公司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2025</w:t>
      </w: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3"/>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ascii="仿宋_GB2312" w:hAnsi="仿宋_GB2312" w:eastAsia="仿宋_GB2312" w:cs="仿宋_GB2312"/>
          <w:sz w:val="28"/>
          <w:szCs w:val="28"/>
          <w:highlight w:val="none"/>
          <w:u w:val="single"/>
          <w:lang w:eastAsia="zh-CN"/>
        </w:rPr>
        <w:t>启东交投港口开发有限公司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hint="eastAsia" w:ascii="宋体" w:hAnsi="宋体" w:cs="宋体"/>
          <w:sz w:val="28"/>
          <w:szCs w:val="28"/>
          <w:highlight w:val="none"/>
          <w:lang w:val="en-US" w:eastAsia="zh-CN"/>
        </w:rPr>
        <w:t>慎</w:t>
      </w:r>
      <w:r>
        <w:rPr>
          <w:rFonts w:ascii="宋体" w:hAnsi="宋体"/>
          <w:spacing w:val="8"/>
          <w:sz w:val="28"/>
          <w:szCs w:val="28"/>
          <w:highlight w:val="none"/>
        </w:rPr>
        <w:t>重</w:t>
      </w:r>
      <w:r>
        <w:rPr>
          <w:rFonts w:hint="eastAsia" w:ascii="宋体" w:hAnsi="宋体"/>
          <w:spacing w:val="8"/>
          <w:sz w:val="28"/>
          <w:szCs w:val="28"/>
          <w:highlight w:val="none"/>
          <w:lang w:val="en-US" w:eastAsia="zh-CN"/>
        </w:rPr>
        <w:t>作</w:t>
      </w:r>
      <w:r>
        <w:rPr>
          <w:rFonts w:hint="eastAsia" w:ascii="宋体" w:hAnsi="宋体" w:cs="宋体"/>
          <w:sz w:val="28"/>
          <w:szCs w:val="28"/>
          <w:highlight w:val="none"/>
        </w:rPr>
        <w:t>出以下承诺：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jc w:val="right"/>
        <w:rPr>
          <w:rFonts w:hint="eastAsia" w:ascii="宋体" w:hAnsi="宋体" w:cs="宋体"/>
          <w:color w:val="666666"/>
          <w:sz w:val="24"/>
          <w:szCs w:val="24"/>
          <w:highlight w:val="none"/>
        </w:rPr>
      </w:pPr>
      <w:r>
        <w:rPr>
          <w:rFonts w:hint="eastAsia" w:ascii="宋体" w:hAnsi="宋体" w:cs="宋体"/>
          <w:color w:val="666666"/>
          <w:sz w:val="24"/>
          <w:szCs w:val="24"/>
          <w:highlight w:val="none"/>
          <w:u w:val="single"/>
          <w:lang w:val="en-US" w:eastAsia="zh-CN"/>
        </w:rPr>
        <w:t>2025</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ascii="仿宋_GB2312" w:hAnsi="仿宋_GB2312" w:eastAsia="仿宋_GB2312" w:cs="仿宋_GB2312"/>
          <w:sz w:val="28"/>
          <w:szCs w:val="28"/>
          <w:highlight w:val="none"/>
          <w:u w:val="single"/>
          <w:lang w:eastAsia="zh-CN"/>
        </w:rPr>
        <w:t>启东交投港口开发有限公司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1</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r>
        <w:rPr>
          <w:rFonts w:hint="eastAsia" w:ascii="宋体" w:hAnsi="宋体" w:cs="宋体"/>
          <w:bCs/>
          <w:kern w:val="0"/>
          <w:sz w:val="28"/>
          <w:szCs w:val="28"/>
          <w:highlight w:val="none"/>
          <w:shd w:val="clear" w:color="auto" w:fill="FFFFFF"/>
          <w:lang w:eastAsia="zh-CN"/>
        </w:rPr>
        <w:t>。</w:t>
      </w:r>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7CF10EE9">
      <w:pPr>
        <w:widowControl/>
        <w:spacing w:line="540" w:lineRule="exact"/>
        <w:jc w:val="righ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w:t>
      </w:r>
      <w:r>
        <w:rPr>
          <w:rFonts w:hint="eastAsia" w:ascii="宋体" w:hAnsi="宋体" w:cs="宋体"/>
          <w:bCs/>
          <w:kern w:val="0"/>
          <w:sz w:val="28"/>
          <w:szCs w:val="28"/>
          <w:highlight w:val="none"/>
          <w:shd w:val="clear" w:color="auto" w:fill="FFFFFF"/>
          <w:lang w:val="en-US" w:eastAsia="zh-CN"/>
        </w:rPr>
        <w:t xml:space="preserve">          2025</w:t>
      </w:r>
      <w:r>
        <w:rPr>
          <w:rFonts w:hint="eastAsia" w:ascii="宋体" w:hAnsi="宋体" w:cs="宋体"/>
          <w:bCs/>
          <w:kern w:val="0"/>
          <w:sz w:val="28"/>
          <w:szCs w:val="28"/>
          <w:highlight w:val="none"/>
          <w:shd w:val="clear" w:color="auto" w:fill="FFFFFF"/>
        </w:rPr>
        <w:t>年</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月 </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日　</w:t>
      </w:r>
    </w:p>
    <w:p w14:paraId="17610F52">
      <w:pPr>
        <w:spacing w:line="440" w:lineRule="exact"/>
        <w:rPr>
          <w:rFonts w:ascii="仿宋_GB2312" w:eastAsia="仿宋_GB2312"/>
          <w:b/>
          <w:sz w:val="28"/>
          <w:highlight w:val="none"/>
        </w:rPr>
      </w:pPr>
    </w:p>
    <w:p w14:paraId="5DFE70FD">
      <w:pPr>
        <w:spacing w:line="440" w:lineRule="exact"/>
        <w:rPr>
          <w:rFonts w:hint="eastAsia" w:ascii="仿宋_GB2312" w:eastAsia="仿宋_GB2312"/>
          <w:b/>
          <w:sz w:val="28"/>
          <w:highlight w:val="none"/>
        </w:rPr>
      </w:pPr>
    </w:p>
    <w:p w14:paraId="3002A377">
      <w:pPr>
        <w:spacing w:line="440" w:lineRule="exact"/>
        <w:rPr>
          <w:rFonts w:hint="eastAsia" w:ascii="仿宋_GB2312" w:eastAsia="仿宋_GB2312"/>
          <w:b/>
          <w:sz w:val="28"/>
          <w:highlight w:val="none"/>
        </w:rPr>
      </w:pPr>
    </w:p>
    <w:p w14:paraId="2AAD9C31">
      <w:pPr>
        <w:spacing w:line="440" w:lineRule="exact"/>
        <w:rPr>
          <w:rFonts w:hint="eastAsia" w:ascii="仿宋_GB2312" w:eastAsia="仿宋_GB2312"/>
          <w:b/>
          <w:sz w:val="28"/>
          <w:highlight w:val="none"/>
        </w:rPr>
      </w:pPr>
    </w:p>
    <w:p w14:paraId="2E43B802">
      <w:pPr>
        <w:spacing w:line="440" w:lineRule="exact"/>
        <w:rPr>
          <w:rFonts w:hint="eastAsia" w:ascii="仿宋_GB2312" w:eastAsia="仿宋_GB2312"/>
          <w:b/>
          <w:sz w:val="28"/>
          <w:highlight w:val="none"/>
        </w:rPr>
      </w:pPr>
    </w:p>
    <w:p w14:paraId="0FFBD70F">
      <w:pPr>
        <w:spacing w:line="440" w:lineRule="exact"/>
        <w:rPr>
          <w:rFonts w:hint="eastAsia" w:ascii="仿宋_GB2312" w:eastAsia="仿宋_GB2312"/>
          <w:b/>
          <w:sz w:val="28"/>
          <w:highlight w:val="none"/>
        </w:rPr>
        <w:sectPr>
          <w:pgSz w:w="11907" w:h="16840"/>
          <w:pgMar w:top="1091" w:right="1701" w:bottom="779" w:left="1701" w:header="851" w:footer="992" w:gutter="0"/>
          <w:cols w:space="720" w:num="1"/>
          <w:docGrid w:type="linesAndChars" w:linePitch="312" w:charSpace="0"/>
        </w:sectPr>
      </w:pPr>
    </w:p>
    <w:p w14:paraId="40F87652">
      <w:pPr>
        <w:adjustRightInd w:val="0"/>
        <w:ind w:firstLine="0" w:firstLineChars="0"/>
        <w:jc w:val="both"/>
        <w:rPr>
          <w:rFonts w:hint="eastAsia" w:ascii="仿宋_GB2312" w:eastAsia="仿宋_GB2312"/>
          <w:b/>
          <w:sz w:val="28"/>
          <w:highlight w:val="none"/>
        </w:rPr>
      </w:pPr>
      <w:r>
        <w:rPr>
          <w:rFonts w:hint="eastAsia" w:ascii="仿宋_GB2312" w:eastAsia="仿宋_GB2312"/>
          <w:b/>
          <w:sz w:val="28"/>
          <w:highlight w:val="none"/>
        </w:rPr>
        <w:t>附件</w:t>
      </w:r>
      <w:r>
        <w:rPr>
          <w:rFonts w:hint="eastAsia" w:ascii="仿宋_GB2312" w:eastAsia="仿宋_GB2312"/>
          <w:b/>
          <w:sz w:val="28"/>
          <w:highlight w:val="none"/>
          <w:lang w:val="en-US" w:eastAsia="zh-CN"/>
        </w:rPr>
        <w:t>4</w:t>
      </w:r>
      <w:r>
        <w:rPr>
          <w:rFonts w:hint="eastAsia" w:ascii="仿宋_GB2312" w:eastAsia="仿宋_GB2312"/>
          <w:b/>
          <w:sz w:val="28"/>
          <w:highlight w:val="none"/>
        </w:rPr>
        <w:t>：</w:t>
      </w:r>
      <w:bookmarkStart w:id="0" w:name="_Toc18574"/>
      <w:bookmarkStart w:id="1" w:name="_Toc15384"/>
    </w:p>
    <w:bookmarkEnd w:id="0"/>
    <w:bookmarkEnd w:id="1"/>
    <w:p w14:paraId="0C1E3D58">
      <w:pPr>
        <w:adjustRightInd w:val="0"/>
        <w:ind w:firstLine="0" w:firstLineChars="0"/>
        <w:jc w:val="center"/>
        <w:rPr>
          <w:rFonts w:hint="eastAsia" w:ascii="黑体" w:hAnsi="Times New Roman" w:eastAsia="黑体" w:cs="Times New Roman"/>
          <w:b w:val="0"/>
          <w:bCs/>
          <w:sz w:val="36"/>
          <w:szCs w:val="36"/>
          <w:highlight w:val="none"/>
        </w:rPr>
      </w:pPr>
      <w:r>
        <w:rPr>
          <w:rFonts w:hint="eastAsia" w:ascii="黑体" w:hAnsi="Times New Roman" w:eastAsia="黑体" w:cs="Times New Roman"/>
          <w:b w:val="0"/>
          <w:bCs/>
          <w:sz w:val="36"/>
          <w:szCs w:val="36"/>
          <w:highlight w:val="none"/>
          <w:lang w:val="en-US" w:eastAsia="zh-CN"/>
        </w:rPr>
        <w:t>三和港水利枢纽工程</w:t>
      </w:r>
      <w:r>
        <w:rPr>
          <w:rFonts w:hint="eastAsia" w:ascii="黑体" w:hAnsi="Times New Roman" w:eastAsia="黑体" w:cs="Times New Roman"/>
          <w:b w:val="0"/>
          <w:bCs/>
          <w:sz w:val="36"/>
          <w:szCs w:val="36"/>
          <w:highlight w:val="none"/>
        </w:rPr>
        <w:t>电缆采购项目</w:t>
      </w:r>
    </w:p>
    <w:p w14:paraId="11C2E881">
      <w:pPr>
        <w:adjustRightInd w:val="0"/>
        <w:ind w:firstLine="0" w:firstLineChars="0"/>
        <w:jc w:val="center"/>
        <w:rPr>
          <w:rFonts w:ascii="黑体" w:eastAsia="黑体"/>
          <w:b/>
          <w:sz w:val="48"/>
          <w:szCs w:val="48"/>
          <w:highlight w:val="none"/>
        </w:rPr>
      </w:pPr>
      <w:r>
        <w:rPr>
          <w:rFonts w:hint="eastAsia" w:ascii="黑体" w:eastAsia="黑体"/>
          <w:b w:val="0"/>
          <w:bCs/>
          <w:sz w:val="36"/>
          <w:szCs w:val="36"/>
          <w:highlight w:val="none"/>
        </w:rPr>
        <w:t xml:space="preserve">报  </w:t>
      </w:r>
      <w:r>
        <w:rPr>
          <w:rFonts w:hint="eastAsia" w:ascii="黑体" w:eastAsia="黑体"/>
          <w:b w:val="0"/>
          <w:bCs/>
          <w:sz w:val="36"/>
          <w:szCs w:val="36"/>
          <w:highlight w:val="none"/>
          <w:lang w:val="en-US" w:eastAsia="zh-CN"/>
        </w:rPr>
        <w:t xml:space="preserve"> </w:t>
      </w:r>
      <w:r>
        <w:rPr>
          <w:rFonts w:hint="eastAsia" w:ascii="黑体" w:eastAsia="黑体"/>
          <w:b w:val="0"/>
          <w:bCs/>
          <w:sz w:val="36"/>
          <w:szCs w:val="36"/>
          <w:highlight w:val="none"/>
        </w:rPr>
        <w:t xml:space="preserve"> 价    表</w:t>
      </w:r>
    </w:p>
    <w:tbl>
      <w:tblPr>
        <w:tblStyle w:val="12"/>
        <w:tblW w:w="580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9"/>
        <w:gridCol w:w="1079"/>
        <w:gridCol w:w="1528"/>
        <w:gridCol w:w="1185"/>
        <w:gridCol w:w="1203"/>
        <w:gridCol w:w="949"/>
        <w:gridCol w:w="1061"/>
        <w:gridCol w:w="1230"/>
        <w:gridCol w:w="1279"/>
      </w:tblGrid>
      <w:tr w14:paraId="18909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5F31">
            <w:pPr>
              <w:keepNext w:val="0"/>
              <w:keepLines w:val="0"/>
              <w:widowControl/>
              <w:suppressLineNumbers w:val="0"/>
              <w:tabs>
                <w:tab w:val="left" w:pos="465"/>
              </w:tabs>
              <w:snapToGrid w:val="0"/>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Ansi="宋体"/>
                <w:bCs/>
                <w:sz w:val="21"/>
                <w:szCs w:val="21"/>
              </w:rPr>
              <w:t>序号</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54CA">
            <w:pPr>
              <w:keepNext w:val="0"/>
              <w:keepLines w:val="0"/>
              <w:widowControl/>
              <w:suppressLineNumbers w:val="0"/>
              <w:tabs>
                <w:tab w:val="left" w:pos="465"/>
              </w:tabs>
              <w:snapToGrid w:val="0"/>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int="eastAsia" w:hAnsi="宋体"/>
                <w:bCs/>
                <w:sz w:val="21"/>
                <w:szCs w:val="21"/>
              </w:rPr>
              <w:t>产品名称</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181E">
            <w:pPr>
              <w:keepNext w:val="0"/>
              <w:keepLines w:val="0"/>
              <w:widowControl/>
              <w:suppressLineNumbers w:val="0"/>
              <w:tabs>
                <w:tab w:val="left" w:pos="465"/>
              </w:tabs>
              <w:snapToGrid w:val="0"/>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int="eastAsia" w:hAnsi="宋体"/>
                <w:bCs/>
                <w:sz w:val="21"/>
                <w:szCs w:val="21"/>
              </w:rPr>
              <w:t>规格参数</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FBF0">
            <w:pPr>
              <w:keepNext w:val="0"/>
              <w:keepLines w:val="0"/>
              <w:widowControl/>
              <w:suppressLineNumbers w:val="0"/>
              <w:tabs>
                <w:tab w:val="left" w:pos="465"/>
              </w:tabs>
              <w:snapToGrid w:val="0"/>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Ansi="宋体"/>
                <w:bCs/>
                <w:sz w:val="21"/>
                <w:szCs w:val="21"/>
              </w:rPr>
              <w:t>数量</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3D358">
            <w:pPr>
              <w:keepNext w:val="0"/>
              <w:keepLines w:val="0"/>
              <w:widowControl/>
              <w:suppressLineNumbers w:val="0"/>
              <w:snapToGrid w:val="0"/>
              <w:jc w:val="center"/>
              <w:textAlignment w:val="center"/>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单价</w:t>
            </w:r>
          </w:p>
          <w:p w14:paraId="02F42472">
            <w:pPr>
              <w:keepNext w:val="0"/>
              <w:keepLines w:val="0"/>
              <w:widowControl/>
              <w:suppressLineNumbers w:val="0"/>
              <w:snapToGrid w:val="0"/>
              <w:jc w:val="center"/>
              <w:textAlignment w:val="center"/>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（元/米）</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F6A72">
            <w:pPr>
              <w:keepNext w:val="0"/>
              <w:keepLines w:val="0"/>
              <w:widowControl/>
              <w:suppressLineNumbers w:val="0"/>
              <w:snapToGrid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总价（元）</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09B29">
            <w:pPr>
              <w:keepNext w:val="0"/>
              <w:keepLines w:val="0"/>
              <w:widowControl/>
              <w:suppressLineNumbers w:val="0"/>
              <w:snapToGrid w:val="0"/>
              <w:jc w:val="both"/>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参考品牌</w:t>
            </w:r>
          </w:p>
        </w:tc>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890C">
            <w:pPr>
              <w:keepNext w:val="0"/>
              <w:keepLines w:val="0"/>
              <w:widowControl/>
              <w:suppressLineNumbers w:val="0"/>
              <w:tabs>
                <w:tab w:val="left" w:pos="465"/>
              </w:tabs>
              <w:snapToGrid w:val="0"/>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投标品牌</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EAA4F">
            <w:pPr>
              <w:keepNext w:val="0"/>
              <w:keepLines w:val="0"/>
              <w:widowControl/>
              <w:suppressLineNumbers w:val="0"/>
              <w:tabs>
                <w:tab w:val="left" w:pos="465"/>
              </w:tabs>
              <w:snapToGrid w:val="0"/>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其他</w:t>
            </w:r>
          </w:p>
        </w:tc>
      </w:tr>
      <w:tr w14:paraId="3266C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jc w:val="center"/>
        </w:trPr>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BE4D">
            <w:pPr>
              <w:tabs>
                <w:tab w:val="left" w:pos="6300"/>
              </w:tabs>
              <w:snapToGrid w:val="0"/>
              <w:spacing w:line="280" w:lineRule="exact"/>
              <w:ind w:firstLine="0" w:firstLineChars="0"/>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w:t>
            </w:r>
          </w:p>
        </w:tc>
        <w:tc>
          <w:tcPr>
            <w:tcW w:w="532" w:type="pct"/>
            <w:tcBorders>
              <w:top w:val="single" w:color="000000" w:sz="4" w:space="0"/>
              <w:left w:val="nil"/>
              <w:bottom w:val="single" w:color="000000" w:sz="4" w:space="0"/>
              <w:right w:val="single" w:color="000000" w:sz="4" w:space="0"/>
            </w:tcBorders>
            <w:shd w:val="clear" w:color="auto" w:fill="auto"/>
            <w:noWrap/>
            <w:vAlign w:val="center"/>
          </w:tcPr>
          <w:p w14:paraId="18D8D3A4">
            <w:pPr>
              <w:keepNext w:val="0"/>
              <w:keepLines w:val="0"/>
              <w:widowControl/>
              <w:suppressLineNumbers w:val="0"/>
              <w:snapToGrid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备用发电机电缆</w:t>
            </w:r>
          </w:p>
        </w:tc>
        <w:tc>
          <w:tcPr>
            <w:tcW w:w="753" w:type="pct"/>
            <w:tcBorders>
              <w:top w:val="single" w:color="000000" w:sz="4" w:space="0"/>
              <w:left w:val="nil"/>
              <w:bottom w:val="single" w:color="000000" w:sz="4" w:space="0"/>
              <w:right w:val="single" w:color="000000" w:sz="4" w:space="0"/>
            </w:tcBorders>
            <w:shd w:val="clear" w:color="auto" w:fill="auto"/>
            <w:noWrap/>
            <w:vAlign w:val="center"/>
          </w:tcPr>
          <w:p w14:paraId="0DBC6564">
            <w:pPr>
              <w:keepNext w:val="0"/>
              <w:keepLines w:val="0"/>
              <w:widowControl/>
              <w:suppressLineNumbers w:val="0"/>
              <w:snapToGrid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NHYJV-0.6/1.0KV-1</w:t>
            </w:r>
          </w:p>
          <w:p w14:paraId="665FD45F">
            <w:pPr>
              <w:keepNext w:val="0"/>
              <w:keepLines w:val="0"/>
              <w:widowControl/>
              <w:suppressLineNumbers w:val="0"/>
              <w:snapToGrid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(4*185+95)mm2</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40F3">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10米</w:t>
            </w:r>
          </w:p>
        </w:tc>
        <w:tc>
          <w:tcPr>
            <w:tcW w:w="5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259B2E">
            <w:pPr>
              <w:keepNext w:val="0"/>
              <w:keepLines w:val="0"/>
              <w:widowControl/>
              <w:suppressLineNumbers w:val="0"/>
              <w:snapToGrid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46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EF16D">
            <w:pPr>
              <w:keepNext w:val="0"/>
              <w:keepLines w:val="0"/>
              <w:widowControl/>
              <w:suppressLineNumbers w:val="0"/>
              <w:snapToGrid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523" w:type="pct"/>
            <w:vMerge w:val="restart"/>
            <w:tcBorders>
              <w:top w:val="single" w:color="000000" w:sz="4" w:space="0"/>
              <w:left w:val="single" w:color="000000" w:sz="4" w:space="0"/>
              <w:right w:val="single" w:color="000000" w:sz="4" w:space="0"/>
            </w:tcBorders>
            <w:shd w:val="clear" w:color="auto" w:fill="FFFFFF"/>
            <w:noWrap/>
            <w:vAlign w:val="center"/>
          </w:tcPr>
          <w:p w14:paraId="4DE59B26">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远东、江南、远程、上上、泰山、熊猫、华美、中天、科技、瑞畅、无锡黄埔（申江牌）、科驰、通光</w:t>
            </w:r>
          </w:p>
        </w:tc>
        <w:tc>
          <w:tcPr>
            <w:tcW w:w="606" w:type="pct"/>
            <w:vMerge w:val="restart"/>
            <w:tcBorders>
              <w:top w:val="single" w:color="000000" w:sz="4" w:space="0"/>
              <w:left w:val="single" w:color="000000" w:sz="4" w:space="0"/>
              <w:right w:val="single" w:color="000000" w:sz="4" w:space="0"/>
            </w:tcBorders>
            <w:shd w:val="clear" w:color="auto" w:fill="FFFFFF"/>
            <w:noWrap/>
            <w:vAlign w:val="center"/>
          </w:tcPr>
          <w:p w14:paraId="05EA4749">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31" w:type="pct"/>
            <w:vMerge w:val="restart"/>
            <w:tcBorders>
              <w:top w:val="single" w:color="000000" w:sz="4" w:space="0"/>
              <w:left w:val="single" w:color="000000" w:sz="4" w:space="0"/>
              <w:right w:val="single" w:color="000000" w:sz="4" w:space="0"/>
            </w:tcBorders>
            <w:shd w:val="clear" w:color="auto" w:fill="FFFFFF"/>
            <w:noWrap/>
            <w:vAlign w:val="center"/>
          </w:tcPr>
          <w:p w14:paraId="3622E900">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数量为暂估，具体以现场实际使用量按实结算。</w:t>
            </w:r>
            <w:bookmarkStart w:id="2" w:name="_GoBack"/>
            <w:bookmarkEnd w:id="2"/>
          </w:p>
        </w:tc>
      </w:tr>
      <w:tr w14:paraId="2F812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5" w:hRule="atLeast"/>
          <w:jc w:val="center"/>
        </w:trPr>
        <w:tc>
          <w:tcPr>
            <w:tcW w:w="3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D672">
            <w:pPr>
              <w:tabs>
                <w:tab w:val="left" w:pos="6300"/>
              </w:tabs>
              <w:snapToGrid w:val="0"/>
              <w:spacing w:line="280" w:lineRule="exact"/>
              <w:ind w:firstLine="0" w:firstLineChars="0"/>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w:t>
            </w:r>
          </w:p>
        </w:tc>
        <w:tc>
          <w:tcPr>
            <w:tcW w:w="532" w:type="pct"/>
            <w:tcBorders>
              <w:top w:val="single" w:color="000000" w:sz="4" w:space="0"/>
              <w:left w:val="nil"/>
              <w:bottom w:val="single" w:color="000000" w:sz="4" w:space="0"/>
              <w:right w:val="single" w:color="000000" w:sz="4" w:space="0"/>
            </w:tcBorders>
            <w:shd w:val="clear" w:color="auto" w:fill="auto"/>
            <w:noWrap/>
            <w:vAlign w:val="center"/>
          </w:tcPr>
          <w:p w14:paraId="6679E251">
            <w:pPr>
              <w:keepNext w:val="0"/>
              <w:keepLines w:val="0"/>
              <w:widowControl/>
              <w:suppressLineNumbers w:val="0"/>
              <w:snapToGrid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市电接入用电缆</w:t>
            </w:r>
          </w:p>
        </w:tc>
        <w:tc>
          <w:tcPr>
            <w:tcW w:w="753" w:type="pct"/>
            <w:tcBorders>
              <w:top w:val="single" w:color="000000" w:sz="4" w:space="0"/>
              <w:left w:val="nil"/>
              <w:bottom w:val="single" w:color="000000" w:sz="4" w:space="0"/>
              <w:right w:val="single" w:color="000000" w:sz="4" w:space="0"/>
            </w:tcBorders>
            <w:shd w:val="clear" w:color="auto" w:fill="auto"/>
            <w:noWrap/>
            <w:vAlign w:val="center"/>
          </w:tcPr>
          <w:p w14:paraId="3C540A56">
            <w:pPr>
              <w:keepNext w:val="0"/>
              <w:keepLines w:val="0"/>
              <w:widowControl/>
              <w:suppressLineNumbers w:val="0"/>
              <w:snapToGrid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NHYJV-0.6/1.0KV-1</w:t>
            </w:r>
          </w:p>
          <w:p w14:paraId="52398046">
            <w:pPr>
              <w:keepNext w:val="0"/>
              <w:keepLines w:val="0"/>
              <w:widowControl/>
              <w:suppressLineNumbers w:val="0"/>
              <w:snapToGrid w:val="0"/>
              <w:ind w:firstLine="180" w:firstLineChars="10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(4*120)mm2</w:t>
            </w:r>
          </w:p>
        </w:tc>
        <w:tc>
          <w:tcPr>
            <w:tcW w:w="5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94D62">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165米</w:t>
            </w:r>
          </w:p>
        </w:tc>
        <w:tc>
          <w:tcPr>
            <w:tcW w:w="5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69089">
            <w:pPr>
              <w:keepNext w:val="0"/>
              <w:keepLines w:val="0"/>
              <w:widowControl/>
              <w:suppressLineNumbers w:val="0"/>
              <w:snapToGrid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46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3A0A3">
            <w:pPr>
              <w:keepNext w:val="0"/>
              <w:keepLines w:val="0"/>
              <w:widowControl/>
              <w:suppressLineNumbers w:val="0"/>
              <w:snapToGrid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523" w:type="pct"/>
            <w:vMerge w:val="continue"/>
            <w:tcBorders>
              <w:left w:val="single" w:color="000000" w:sz="4" w:space="0"/>
              <w:bottom w:val="single" w:color="000000" w:sz="4" w:space="0"/>
              <w:right w:val="single" w:color="000000" w:sz="4" w:space="0"/>
            </w:tcBorders>
            <w:shd w:val="clear" w:color="auto" w:fill="FFFFFF"/>
            <w:noWrap/>
            <w:vAlign w:val="center"/>
          </w:tcPr>
          <w:p w14:paraId="1C386D4D">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06" w:type="pct"/>
            <w:vMerge w:val="continue"/>
            <w:tcBorders>
              <w:left w:val="single" w:color="000000" w:sz="4" w:space="0"/>
              <w:bottom w:val="single" w:color="000000" w:sz="4" w:space="0"/>
              <w:right w:val="single" w:color="000000" w:sz="4" w:space="0"/>
            </w:tcBorders>
            <w:shd w:val="clear" w:color="auto" w:fill="FFFFFF"/>
            <w:noWrap/>
            <w:vAlign w:val="center"/>
          </w:tcPr>
          <w:p w14:paraId="70E04780">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31" w:type="pct"/>
            <w:vMerge w:val="continue"/>
            <w:tcBorders>
              <w:left w:val="single" w:color="000000" w:sz="4" w:space="0"/>
              <w:bottom w:val="single" w:color="000000" w:sz="4" w:space="0"/>
              <w:right w:val="single" w:color="000000" w:sz="4" w:space="0"/>
            </w:tcBorders>
            <w:shd w:val="clear" w:color="auto" w:fill="FFFFFF"/>
            <w:noWrap/>
            <w:vAlign w:val="center"/>
          </w:tcPr>
          <w:p w14:paraId="4BE794C9">
            <w:pPr>
              <w:keepNext w:val="0"/>
              <w:keepLines w:val="0"/>
              <w:widowControl/>
              <w:suppressLineNumbers w:val="0"/>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3D8E3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5" w:hRule="atLeast"/>
          <w:jc w:val="center"/>
        </w:trPr>
        <w:tc>
          <w:tcPr>
            <w:tcW w:w="83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DB812">
            <w:pPr>
              <w:keepNext w:val="0"/>
              <w:keepLines w:val="0"/>
              <w:widowControl/>
              <w:suppressLineNumbers w:val="0"/>
              <w:snapToGrid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cs="宋体"/>
                <w:b/>
                <w:bCs/>
                <w:i w:val="0"/>
                <w:iCs w:val="0"/>
                <w:color w:val="000000"/>
                <w:sz w:val="18"/>
                <w:szCs w:val="18"/>
                <w:u w:val="none"/>
                <w:lang w:val="en-US" w:eastAsia="zh-CN"/>
              </w:rPr>
              <w:t>总计</w:t>
            </w:r>
          </w:p>
        </w:tc>
        <w:tc>
          <w:tcPr>
            <w:tcW w:w="4162" w:type="pct"/>
            <w:gridSpan w:val="7"/>
            <w:tcBorders>
              <w:top w:val="single" w:color="000000" w:sz="4" w:space="0"/>
              <w:left w:val="nil"/>
              <w:bottom w:val="single" w:color="000000" w:sz="4" w:space="0"/>
              <w:right w:val="single" w:color="000000" w:sz="4" w:space="0"/>
            </w:tcBorders>
            <w:shd w:val="clear" w:color="auto" w:fill="auto"/>
            <w:noWrap/>
            <w:vAlign w:val="center"/>
          </w:tcPr>
          <w:p w14:paraId="15CE2B73">
            <w:pPr>
              <w:tabs>
                <w:tab w:val="left" w:pos="6300"/>
              </w:tabs>
              <w:snapToGrid w:val="0"/>
              <w:spacing w:line="280" w:lineRule="exact"/>
              <w:ind w:firstLine="0" w:firstLineChars="0"/>
              <w:jc w:val="center"/>
              <w:rPr>
                <w:rFonts w:hint="eastAsia" w:ascii="Times New Roman" w:hAnsi="Times New Roman" w:eastAsia="宋体" w:cs="Times New Roman"/>
                <w:b/>
                <w:bCs/>
                <w:sz w:val="21"/>
                <w:szCs w:val="21"/>
                <w:lang w:val="en-US" w:eastAsia="zh-CN"/>
              </w:rPr>
            </w:pPr>
            <w:r>
              <w:rPr>
                <w:rFonts w:hint="eastAsia" w:cs="Times New Roman"/>
                <w:b/>
                <w:bCs/>
                <w:sz w:val="21"/>
                <w:szCs w:val="21"/>
                <w:lang w:val="en-US" w:eastAsia="zh-CN"/>
              </w:rPr>
              <w:t>总计</w:t>
            </w:r>
            <w:r>
              <w:rPr>
                <w:rFonts w:hint="eastAsia" w:ascii="Times New Roman" w:hAnsi="Times New Roman" w:eastAsia="宋体" w:cs="Times New Roman"/>
                <w:b/>
                <w:bCs/>
                <w:sz w:val="21"/>
                <w:szCs w:val="21"/>
                <w:lang w:val="en-US" w:eastAsia="zh-CN"/>
              </w:rPr>
              <w:t>：小写：</w:t>
            </w:r>
            <w:r>
              <w:rPr>
                <w:rFonts w:hint="eastAsia" w:ascii="Times New Roman" w:hAnsi="Times New Roman" w:eastAsia="宋体" w:cs="Times New Roman"/>
                <w:b/>
                <w:bCs/>
                <w:sz w:val="21"/>
                <w:szCs w:val="21"/>
                <w:u w:val="single"/>
                <w:lang w:val="en-US" w:eastAsia="zh-CN"/>
              </w:rPr>
              <w:t xml:space="preserve">          </w:t>
            </w:r>
            <w:r>
              <w:rPr>
                <w:rFonts w:hint="eastAsia" w:ascii="Times New Roman" w:hAnsi="Times New Roman" w:eastAsia="宋体" w:cs="Times New Roman"/>
                <w:b/>
                <w:bCs/>
                <w:sz w:val="21"/>
                <w:szCs w:val="21"/>
                <w:lang w:val="en-US" w:eastAsia="zh-CN"/>
              </w:rPr>
              <w:t xml:space="preserve">元，大写： </w:t>
            </w:r>
            <w:r>
              <w:rPr>
                <w:rFonts w:hint="eastAsia" w:ascii="Times New Roman" w:hAnsi="Times New Roman" w:eastAsia="宋体" w:cs="Times New Roman"/>
                <w:b/>
                <w:bCs/>
                <w:sz w:val="21"/>
                <w:szCs w:val="21"/>
                <w:u w:val="single"/>
                <w:lang w:val="en-US" w:eastAsia="zh-CN"/>
              </w:rPr>
              <w:t xml:space="preserve">    </w:t>
            </w:r>
            <w:r>
              <w:rPr>
                <w:rFonts w:hint="eastAsia" w:cs="Times New Roman"/>
                <w:b/>
                <w:bCs/>
                <w:sz w:val="21"/>
                <w:szCs w:val="21"/>
                <w:u w:val="single"/>
                <w:lang w:val="en-US" w:eastAsia="zh-CN"/>
              </w:rPr>
              <w:t xml:space="preserve">   </w:t>
            </w:r>
            <w:r>
              <w:rPr>
                <w:rFonts w:hint="eastAsia" w:ascii="Times New Roman" w:hAnsi="Times New Roman" w:eastAsia="宋体" w:cs="Times New Roman"/>
                <w:b/>
                <w:bCs/>
                <w:sz w:val="21"/>
                <w:szCs w:val="21"/>
                <w:u w:val="single"/>
                <w:lang w:val="en-US" w:eastAsia="zh-CN"/>
              </w:rPr>
              <w:t xml:space="preserve">        </w:t>
            </w:r>
            <w:r>
              <w:rPr>
                <w:rFonts w:hint="eastAsia" w:ascii="Times New Roman" w:hAnsi="Times New Roman" w:eastAsia="宋体" w:cs="Times New Roman"/>
                <w:b/>
                <w:bCs/>
                <w:sz w:val="21"/>
                <w:szCs w:val="21"/>
                <w:lang w:val="en-US" w:eastAsia="zh-CN"/>
              </w:rPr>
              <w:t xml:space="preserve"> 。</w:t>
            </w:r>
          </w:p>
          <w:p w14:paraId="49EF8958">
            <w:pPr>
              <w:tabs>
                <w:tab w:val="left" w:pos="6300"/>
              </w:tabs>
              <w:snapToGrid w:val="0"/>
              <w:spacing w:line="280" w:lineRule="exact"/>
              <w:ind w:firstLine="0" w:firstLineChars="0"/>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所有报价小数点后保留二位有效数字（四舍五入），含增值税专用发票</w:t>
            </w:r>
            <w:r>
              <w:rPr>
                <w:rFonts w:hint="eastAsia" w:cs="Times New Roman"/>
                <w:b/>
                <w:bCs/>
                <w:sz w:val="21"/>
                <w:szCs w:val="21"/>
                <w:lang w:val="en-US" w:eastAsia="zh-CN"/>
              </w:rPr>
              <w:t>。</w:t>
            </w:r>
          </w:p>
        </w:tc>
      </w:tr>
      <w:tr w14:paraId="54E39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2"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A590">
            <w:pPr>
              <w:snapToGrid w:val="0"/>
              <w:rPr>
                <w:rFonts w:hint="eastAsia"/>
                <w:color w:val="auto"/>
                <w:sz w:val="21"/>
                <w:szCs w:val="21"/>
              </w:rPr>
            </w:pPr>
            <w:r>
              <w:rPr>
                <w:rFonts w:hint="eastAsia"/>
                <w:b/>
                <w:bCs/>
                <w:color w:val="auto"/>
                <w:sz w:val="21"/>
                <w:szCs w:val="21"/>
              </w:rPr>
              <w:t>备注</w:t>
            </w:r>
            <w:r>
              <w:rPr>
                <w:rFonts w:hint="eastAsia"/>
                <w:color w:val="auto"/>
                <w:sz w:val="21"/>
                <w:szCs w:val="21"/>
              </w:rPr>
              <w:t>：</w:t>
            </w:r>
          </w:p>
          <w:p w14:paraId="3D673282">
            <w:pPr>
              <w:keepNext w:val="0"/>
              <w:keepLines w:val="0"/>
              <w:widowControl/>
              <w:numPr>
                <w:ilvl w:val="0"/>
                <w:numId w:val="0"/>
              </w:numPr>
              <w:suppressLineNumbers w:val="0"/>
              <w:snapToGrid w:val="0"/>
              <w:jc w:val="both"/>
              <w:textAlignment w:val="center"/>
              <w:rPr>
                <w:rFonts w:hint="eastAsia" w:ascii="Times New Roman" w:hAnsi="Times New Roman" w:eastAsia="宋体" w:cs="Times New Roman"/>
                <w:bCs/>
                <w:color w:val="auto"/>
                <w:sz w:val="21"/>
                <w:szCs w:val="21"/>
                <w:lang w:val="en-US" w:eastAsia="zh-CN"/>
              </w:rPr>
            </w:pPr>
            <w:r>
              <w:rPr>
                <w:rFonts w:hint="eastAsia" w:ascii="宋体" w:hAnsi="宋体" w:eastAsia="宋体" w:cs="宋体"/>
                <w:b w:val="0"/>
                <w:bCs w:val="0"/>
                <w:i w:val="0"/>
                <w:iCs w:val="0"/>
                <w:color w:val="000000"/>
                <w:kern w:val="0"/>
                <w:sz w:val="21"/>
                <w:szCs w:val="21"/>
                <w:highlight w:val="none"/>
                <w:u w:val="none"/>
                <w:lang w:val="en-US" w:eastAsia="zh-CN" w:bidi="ar"/>
              </w:rPr>
              <w:t>1、</w:t>
            </w:r>
            <w:r>
              <w:rPr>
                <w:rFonts w:hint="eastAsia" w:ascii="Times New Roman" w:hAnsi="Times New Roman" w:eastAsia="宋体" w:cs="Times New Roman"/>
                <w:bCs/>
                <w:color w:val="auto"/>
                <w:sz w:val="21"/>
                <w:szCs w:val="21"/>
                <w:lang w:val="en-US" w:eastAsia="zh-CN"/>
              </w:rPr>
              <w:t>供应商提供的所有产品必须满足采购方需求，报价中含全部货物及辅材、包装、运杂（运抵现场）、卸货、运输保险、质保售后、税金等一切费用。所有产品需提供的一年质保。</w:t>
            </w:r>
          </w:p>
          <w:p w14:paraId="73C043D7">
            <w:pPr>
              <w:keepNext w:val="0"/>
              <w:keepLines w:val="0"/>
              <w:widowControl/>
              <w:numPr>
                <w:ilvl w:val="0"/>
                <w:numId w:val="0"/>
              </w:numPr>
              <w:suppressLineNumbers w:val="0"/>
              <w:snapToGrid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2、上述采购要求为最低要求，不得负偏离，否则视为无效报价。 </w:t>
            </w:r>
          </w:p>
          <w:p w14:paraId="510E5774">
            <w:pPr>
              <w:keepNext w:val="0"/>
              <w:keepLines w:val="0"/>
              <w:widowControl/>
              <w:numPr>
                <w:ilvl w:val="0"/>
                <w:numId w:val="0"/>
              </w:numPr>
              <w:suppressLineNumbers w:val="0"/>
              <w:snapToGrid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3.采购标准要求以采购要求、相关国家标准为准，在标准和采购要求不一致时，按要求高的标准执行。 </w:t>
            </w:r>
          </w:p>
          <w:p w14:paraId="6C3CE846">
            <w:pPr>
              <w:keepNext w:val="0"/>
              <w:keepLines w:val="0"/>
              <w:widowControl/>
              <w:numPr>
                <w:ilvl w:val="0"/>
                <w:numId w:val="0"/>
              </w:numPr>
              <w:suppressLineNumbers w:val="0"/>
              <w:snapToGrid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4.所有货物都必须是全新正品，所有货物及包装、标签、标识符合国家相关规定要求。 </w:t>
            </w:r>
          </w:p>
          <w:p w14:paraId="3DE48328">
            <w:pPr>
              <w:keepNext w:val="0"/>
              <w:keepLines w:val="0"/>
              <w:widowControl/>
              <w:numPr>
                <w:ilvl w:val="0"/>
                <w:numId w:val="0"/>
              </w:numPr>
              <w:suppressLineNumbers w:val="0"/>
              <w:snapToGrid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5.报价供应商根据实际需求进行实地考察，综合考虑生产周期等各种因素后报价。</w:t>
            </w:r>
          </w:p>
          <w:p w14:paraId="7D36452F">
            <w:pPr>
              <w:keepNext w:val="0"/>
              <w:keepLines w:val="0"/>
              <w:widowControl/>
              <w:numPr>
                <w:ilvl w:val="0"/>
                <w:numId w:val="0"/>
              </w:numPr>
              <w:suppressLineNumbers w:val="0"/>
              <w:snapToGrid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6.成交供应商须根据使用单位指定地点、时间送货到位。</w:t>
            </w:r>
          </w:p>
          <w:p w14:paraId="44D598E8">
            <w:pPr>
              <w:keepNext w:val="0"/>
              <w:keepLines w:val="0"/>
              <w:widowControl/>
              <w:suppressLineNumbers w:val="0"/>
              <w:tabs>
                <w:tab w:val="left" w:pos="2613"/>
              </w:tabs>
              <w:snapToGrid w:val="0"/>
              <w:jc w:val="left"/>
              <w:textAlignment w:val="center"/>
              <w:rPr>
                <w:rFonts w:hint="eastAsia" w:ascii="宋体" w:hAnsi="宋体" w:cs="宋体"/>
                <w:i w:val="0"/>
                <w:iCs w:val="0"/>
                <w:color w:val="000000"/>
                <w:kern w:val="0"/>
                <w:sz w:val="18"/>
                <w:szCs w:val="18"/>
                <w:u w:val="none"/>
                <w:lang w:val="en-US" w:eastAsia="zh-CN" w:bidi="ar"/>
              </w:rPr>
            </w:pPr>
          </w:p>
        </w:tc>
      </w:tr>
    </w:tbl>
    <w:p w14:paraId="2F239683">
      <w:pPr>
        <w:snapToGrid w:val="0"/>
        <w:spacing w:line="440" w:lineRule="exact"/>
        <w:jc w:val="both"/>
        <w:rPr>
          <w:rFonts w:hint="eastAsia" w:ascii="仿宋_GB2312" w:eastAsia="仿宋_GB2312"/>
          <w:sz w:val="28"/>
          <w:highlight w:val="none"/>
        </w:rPr>
      </w:pPr>
    </w:p>
    <w:p w14:paraId="0EF35B1C">
      <w:pPr>
        <w:snapToGrid w:val="0"/>
        <w:spacing w:line="480" w:lineRule="auto"/>
        <w:ind w:firstLine="2800" w:firstLineChars="1000"/>
        <w:jc w:val="both"/>
        <w:rPr>
          <w:rFonts w:ascii="仿宋_GB2312" w:eastAsia="仿宋_GB2312"/>
          <w:sz w:val="28"/>
          <w:highlight w:val="none"/>
        </w:rPr>
      </w:pPr>
      <w:r>
        <w:rPr>
          <w:rFonts w:hint="eastAsia" w:ascii="仿宋_GB2312" w:eastAsia="仿宋_GB2312"/>
          <w:sz w:val="28"/>
          <w:highlight w:val="none"/>
        </w:rPr>
        <w:t>报价单位：</w:t>
      </w:r>
      <w:r>
        <w:rPr>
          <w:rFonts w:hint="eastAsia" w:ascii="仿宋_GB2312" w:eastAsia="仿宋_GB2312"/>
          <w:sz w:val="28"/>
          <w:highlight w:val="none"/>
          <w:u w:val="single"/>
        </w:rPr>
        <w:t xml:space="preserve"> </w:t>
      </w:r>
      <w:r>
        <w:rPr>
          <w:rFonts w:ascii="仿宋_GB2312" w:eastAsia="仿宋_GB2312"/>
          <w:sz w:val="28"/>
          <w:highlight w:val="none"/>
          <w:u w:val="single"/>
        </w:rPr>
        <w:t xml:space="preserve">                     </w:t>
      </w:r>
      <w:r>
        <w:rPr>
          <w:rFonts w:hint="eastAsia" w:ascii="仿宋_GB2312" w:eastAsia="仿宋_GB2312"/>
          <w:sz w:val="28"/>
          <w:highlight w:val="none"/>
        </w:rPr>
        <w:t xml:space="preserve">（盖章）  </w:t>
      </w:r>
    </w:p>
    <w:p w14:paraId="43269634">
      <w:pPr>
        <w:snapToGrid w:val="0"/>
        <w:spacing w:line="480" w:lineRule="auto"/>
        <w:ind w:right="1120" w:firstLine="2800" w:firstLineChars="1000"/>
        <w:rPr>
          <w:rFonts w:ascii="仿宋_GB2312" w:eastAsia="仿宋_GB2312"/>
          <w:sz w:val="28"/>
          <w:highlight w:val="none"/>
        </w:rPr>
      </w:pPr>
      <w:r>
        <w:rPr>
          <w:rFonts w:hint="eastAsia" w:ascii="仿宋_GB2312" w:eastAsia="仿宋_GB2312"/>
          <w:sz w:val="28"/>
          <w:highlight w:val="none"/>
        </w:rPr>
        <w:t xml:space="preserve">法人代表或授权委托人签字： </w:t>
      </w:r>
    </w:p>
    <w:p w14:paraId="44FA2F65">
      <w:pPr>
        <w:snapToGrid w:val="0"/>
        <w:spacing w:line="480" w:lineRule="auto"/>
        <w:ind w:right="1120" w:firstLine="4480" w:firstLineChars="1600"/>
        <w:rPr>
          <w:rFonts w:hint="eastAsia" w:ascii="仿宋_GB2312" w:eastAsia="仿宋_GB2312"/>
          <w:sz w:val="28"/>
          <w:highlight w:val="none"/>
        </w:rPr>
      </w:pPr>
      <w:r>
        <w:rPr>
          <w:rFonts w:hint="eastAsia" w:ascii="仿宋_GB2312" w:eastAsia="仿宋_GB2312"/>
          <w:sz w:val="28"/>
          <w:highlight w:val="none"/>
        </w:rPr>
        <w:t>联系电话：</w:t>
      </w:r>
    </w:p>
    <w:p w14:paraId="5721C1E7">
      <w:pPr>
        <w:snapToGrid w:val="0"/>
        <w:spacing w:line="480" w:lineRule="auto"/>
        <w:ind w:right="1120"/>
        <w:jc w:val="right"/>
        <w:rPr>
          <w:rFonts w:ascii="仿宋_GB2312" w:eastAsia="仿宋_GB2312"/>
          <w:sz w:val="28"/>
          <w:highlight w:val="none"/>
          <w:u w:val="single"/>
        </w:rPr>
      </w:pPr>
      <w:r>
        <w:rPr>
          <w:rFonts w:hint="eastAsia" w:ascii="仿宋_GB2312" w:eastAsia="仿宋_GB2312"/>
          <w:sz w:val="28"/>
          <w:highlight w:val="none"/>
          <w:lang w:val="en-US" w:eastAsia="zh-CN"/>
        </w:rPr>
        <w:t>2025</w:t>
      </w:r>
      <w:r>
        <w:rPr>
          <w:rFonts w:hint="eastAsia" w:ascii="仿宋_GB2312" w:eastAsia="仿宋_GB2312"/>
          <w:sz w:val="28"/>
          <w:highlight w:val="none"/>
        </w:rPr>
        <w:t>年</w:t>
      </w:r>
      <w:r>
        <w:rPr>
          <w:rFonts w:hint="eastAsia" w:ascii="仿宋_GB2312" w:eastAsia="仿宋_GB2312"/>
          <w:sz w:val="28"/>
          <w:highlight w:val="none"/>
          <w:lang w:val="en-US" w:eastAsia="zh-CN"/>
        </w:rPr>
        <w:t xml:space="preserve">   月</w:t>
      </w:r>
      <w:r>
        <w:rPr>
          <w:rFonts w:ascii="仿宋_GB2312" w:eastAsia="仿宋_GB2312"/>
          <w:sz w:val="28"/>
          <w:highlight w:val="none"/>
        </w:rPr>
        <w:t xml:space="preserve">    </w:t>
      </w:r>
      <w:r>
        <w:rPr>
          <w:rFonts w:hint="eastAsia" w:ascii="仿宋_GB2312" w:eastAsia="仿宋_GB2312"/>
          <w:sz w:val="28"/>
          <w:highlight w:val="none"/>
        </w:rPr>
        <w:t>日</w:t>
      </w:r>
    </w:p>
    <w:p w14:paraId="23A702BF">
      <w:pPr>
        <w:snapToGrid w:val="0"/>
        <w:spacing w:line="440" w:lineRule="exact"/>
        <w:jc w:val="center"/>
      </w:pPr>
      <w:r>
        <w:rPr>
          <w:rFonts w:hint="eastAsia" w:ascii="仿宋_GB2312" w:eastAsia="仿宋_GB2312"/>
          <w:sz w:val="28"/>
          <w:highlight w:val="none"/>
          <w:u w:val="single"/>
        </w:rPr>
        <w:t>(注:本报价表须机打并加盖报价单位</w:t>
      </w:r>
      <w:r>
        <w:rPr>
          <w:rFonts w:hint="eastAsia" w:ascii="仿宋_GB2312" w:eastAsia="仿宋_GB2312"/>
          <w:sz w:val="28"/>
          <w:highlight w:val="none"/>
          <w:u w:val="single"/>
          <w:lang w:val="en-US" w:eastAsia="zh-CN"/>
        </w:rPr>
        <w:t>骑缝</w:t>
      </w:r>
      <w:r>
        <w:rPr>
          <w:rFonts w:hint="eastAsia" w:ascii="仿宋_GB2312" w:eastAsia="仿宋_GB2312"/>
          <w:sz w:val="28"/>
          <w:highlight w:val="none"/>
          <w:u w:val="single"/>
        </w:rPr>
        <w:t>公章，手填无效。)</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60ECF646-7925-4B03-A036-0F5331EFE51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0072323B-EBCC-4DA7-83A7-C88EE2203F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2F21FB"/>
    <w:rsid w:val="00351550"/>
    <w:rsid w:val="00474C7B"/>
    <w:rsid w:val="005D3A62"/>
    <w:rsid w:val="006B6873"/>
    <w:rsid w:val="009514E1"/>
    <w:rsid w:val="00BF1A33"/>
    <w:rsid w:val="00CE6011"/>
    <w:rsid w:val="00CE72AE"/>
    <w:rsid w:val="00D03E76"/>
    <w:rsid w:val="00D72607"/>
    <w:rsid w:val="00ED7BAD"/>
    <w:rsid w:val="00FE7B94"/>
    <w:rsid w:val="010A2CD0"/>
    <w:rsid w:val="010D3379"/>
    <w:rsid w:val="011B299B"/>
    <w:rsid w:val="011E3D92"/>
    <w:rsid w:val="01203FAE"/>
    <w:rsid w:val="01281B77"/>
    <w:rsid w:val="014001AC"/>
    <w:rsid w:val="01565C22"/>
    <w:rsid w:val="015A6AE3"/>
    <w:rsid w:val="015C0A67"/>
    <w:rsid w:val="015F7C67"/>
    <w:rsid w:val="0189337C"/>
    <w:rsid w:val="01B632B2"/>
    <w:rsid w:val="01D54002"/>
    <w:rsid w:val="01D95F0B"/>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86FCD"/>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B71C2"/>
    <w:rsid w:val="04216DD6"/>
    <w:rsid w:val="04372158"/>
    <w:rsid w:val="04390C67"/>
    <w:rsid w:val="047E0019"/>
    <w:rsid w:val="0482288A"/>
    <w:rsid w:val="04827293"/>
    <w:rsid w:val="048B7990"/>
    <w:rsid w:val="04BA2023"/>
    <w:rsid w:val="04FC088E"/>
    <w:rsid w:val="05192239"/>
    <w:rsid w:val="05364BD9"/>
    <w:rsid w:val="05407A8C"/>
    <w:rsid w:val="055B6051"/>
    <w:rsid w:val="056D6190"/>
    <w:rsid w:val="05740662"/>
    <w:rsid w:val="05973508"/>
    <w:rsid w:val="05A724C5"/>
    <w:rsid w:val="05BC5A66"/>
    <w:rsid w:val="05D5660D"/>
    <w:rsid w:val="05F96D31"/>
    <w:rsid w:val="064A5A9D"/>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D73E8D"/>
    <w:rsid w:val="08E7715F"/>
    <w:rsid w:val="08ED4130"/>
    <w:rsid w:val="08F757FA"/>
    <w:rsid w:val="09442735"/>
    <w:rsid w:val="09506DC0"/>
    <w:rsid w:val="09722ECD"/>
    <w:rsid w:val="097924AD"/>
    <w:rsid w:val="09812583"/>
    <w:rsid w:val="0988465A"/>
    <w:rsid w:val="0994152E"/>
    <w:rsid w:val="09984C8F"/>
    <w:rsid w:val="09B62B71"/>
    <w:rsid w:val="09C23374"/>
    <w:rsid w:val="09E87633"/>
    <w:rsid w:val="09F176D1"/>
    <w:rsid w:val="09F4422A"/>
    <w:rsid w:val="0A140428"/>
    <w:rsid w:val="0A196C89"/>
    <w:rsid w:val="0A3463D4"/>
    <w:rsid w:val="0A3A6153"/>
    <w:rsid w:val="0A613847"/>
    <w:rsid w:val="0A627AE1"/>
    <w:rsid w:val="0A9B28F7"/>
    <w:rsid w:val="0A9D21CB"/>
    <w:rsid w:val="0AC97009"/>
    <w:rsid w:val="0AD020DC"/>
    <w:rsid w:val="0ADD4CBE"/>
    <w:rsid w:val="0B4835BF"/>
    <w:rsid w:val="0B9338F5"/>
    <w:rsid w:val="0BD64902"/>
    <w:rsid w:val="0BDE58B4"/>
    <w:rsid w:val="0C0722A3"/>
    <w:rsid w:val="0C0D3381"/>
    <w:rsid w:val="0C103054"/>
    <w:rsid w:val="0C1B66E9"/>
    <w:rsid w:val="0C2801BA"/>
    <w:rsid w:val="0C2E2BE1"/>
    <w:rsid w:val="0C321039"/>
    <w:rsid w:val="0C372D53"/>
    <w:rsid w:val="0C440A71"/>
    <w:rsid w:val="0C4D1F86"/>
    <w:rsid w:val="0CD65E68"/>
    <w:rsid w:val="0CE63A58"/>
    <w:rsid w:val="0CF26C99"/>
    <w:rsid w:val="0D336E17"/>
    <w:rsid w:val="0D42622D"/>
    <w:rsid w:val="0D441024"/>
    <w:rsid w:val="0D442DD2"/>
    <w:rsid w:val="0D4903F8"/>
    <w:rsid w:val="0D4C3F93"/>
    <w:rsid w:val="0D5D20E6"/>
    <w:rsid w:val="0D6671EC"/>
    <w:rsid w:val="0D837D9E"/>
    <w:rsid w:val="0D86163D"/>
    <w:rsid w:val="0D927FE1"/>
    <w:rsid w:val="0DB6779E"/>
    <w:rsid w:val="0DB973DF"/>
    <w:rsid w:val="0DBA45FA"/>
    <w:rsid w:val="0DBE2B84"/>
    <w:rsid w:val="0DDC057E"/>
    <w:rsid w:val="0E1B4801"/>
    <w:rsid w:val="0E2E3EC1"/>
    <w:rsid w:val="0E9E4764"/>
    <w:rsid w:val="0EA87391"/>
    <w:rsid w:val="0EA94A2F"/>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1D790A"/>
    <w:rsid w:val="102962AF"/>
    <w:rsid w:val="1034070B"/>
    <w:rsid w:val="103510F8"/>
    <w:rsid w:val="10507EB4"/>
    <w:rsid w:val="106477BA"/>
    <w:rsid w:val="10830532"/>
    <w:rsid w:val="108F70FD"/>
    <w:rsid w:val="10C51E36"/>
    <w:rsid w:val="10C61D50"/>
    <w:rsid w:val="10E86C85"/>
    <w:rsid w:val="10EF2973"/>
    <w:rsid w:val="11241C6E"/>
    <w:rsid w:val="112E1DCF"/>
    <w:rsid w:val="113373E5"/>
    <w:rsid w:val="113B28A3"/>
    <w:rsid w:val="11537B7A"/>
    <w:rsid w:val="115604F0"/>
    <w:rsid w:val="117F6ACF"/>
    <w:rsid w:val="118F36B8"/>
    <w:rsid w:val="11F2137A"/>
    <w:rsid w:val="12303925"/>
    <w:rsid w:val="12374CB3"/>
    <w:rsid w:val="125F57D2"/>
    <w:rsid w:val="12634C27"/>
    <w:rsid w:val="126A4B0C"/>
    <w:rsid w:val="12BA7692"/>
    <w:rsid w:val="12D469A6"/>
    <w:rsid w:val="12E35EDE"/>
    <w:rsid w:val="12EE3EC4"/>
    <w:rsid w:val="13024677"/>
    <w:rsid w:val="130D1EB8"/>
    <w:rsid w:val="13250FB0"/>
    <w:rsid w:val="132B7780"/>
    <w:rsid w:val="132D1357"/>
    <w:rsid w:val="13361868"/>
    <w:rsid w:val="1338253B"/>
    <w:rsid w:val="1339552C"/>
    <w:rsid w:val="13452FC8"/>
    <w:rsid w:val="134A4B46"/>
    <w:rsid w:val="136274C0"/>
    <w:rsid w:val="136E42FB"/>
    <w:rsid w:val="137102B1"/>
    <w:rsid w:val="13AA4C56"/>
    <w:rsid w:val="13B924F4"/>
    <w:rsid w:val="13CD3142"/>
    <w:rsid w:val="13CD612C"/>
    <w:rsid w:val="14143273"/>
    <w:rsid w:val="141F1EA3"/>
    <w:rsid w:val="14237BE5"/>
    <w:rsid w:val="142E658A"/>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6117F11"/>
    <w:rsid w:val="16173E42"/>
    <w:rsid w:val="162776F9"/>
    <w:rsid w:val="163E4C77"/>
    <w:rsid w:val="164B047C"/>
    <w:rsid w:val="167A1613"/>
    <w:rsid w:val="16893448"/>
    <w:rsid w:val="16AB6A17"/>
    <w:rsid w:val="16B32D77"/>
    <w:rsid w:val="16B94831"/>
    <w:rsid w:val="16CE195E"/>
    <w:rsid w:val="16D97F0D"/>
    <w:rsid w:val="17263699"/>
    <w:rsid w:val="17423ED5"/>
    <w:rsid w:val="1743234C"/>
    <w:rsid w:val="175D340E"/>
    <w:rsid w:val="17632BD5"/>
    <w:rsid w:val="17A0779F"/>
    <w:rsid w:val="17BD53B9"/>
    <w:rsid w:val="17C16766"/>
    <w:rsid w:val="17D72324"/>
    <w:rsid w:val="17DB07D7"/>
    <w:rsid w:val="18155A97"/>
    <w:rsid w:val="18161A81"/>
    <w:rsid w:val="183A07EC"/>
    <w:rsid w:val="1862420E"/>
    <w:rsid w:val="18643F85"/>
    <w:rsid w:val="187F0A17"/>
    <w:rsid w:val="187F0D91"/>
    <w:rsid w:val="18822A00"/>
    <w:rsid w:val="189B3C8E"/>
    <w:rsid w:val="18A46E1B"/>
    <w:rsid w:val="18C001A8"/>
    <w:rsid w:val="18C268DB"/>
    <w:rsid w:val="18D717DF"/>
    <w:rsid w:val="18E95B58"/>
    <w:rsid w:val="18ED0E04"/>
    <w:rsid w:val="18ED431E"/>
    <w:rsid w:val="190201D6"/>
    <w:rsid w:val="19033E41"/>
    <w:rsid w:val="193016F5"/>
    <w:rsid w:val="193938E2"/>
    <w:rsid w:val="193F08F1"/>
    <w:rsid w:val="193F0D14"/>
    <w:rsid w:val="19445F08"/>
    <w:rsid w:val="19566367"/>
    <w:rsid w:val="19570331"/>
    <w:rsid w:val="19627EDF"/>
    <w:rsid w:val="19742D06"/>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25304E"/>
    <w:rsid w:val="1B3D59E1"/>
    <w:rsid w:val="1B4000C1"/>
    <w:rsid w:val="1B402872"/>
    <w:rsid w:val="1B520DB0"/>
    <w:rsid w:val="1B642891"/>
    <w:rsid w:val="1B7F1479"/>
    <w:rsid w:val="1B8E2976"/>
    <w:rsid w:val="1B912FBB"/>
    <w:rsid w:val="1BC577D4"/>
    <w:rsid w:val="1BE13EE2"/>
    <w:rsid w:val="1BEE234F"/>
    <w:rsid w:val="1C185B56"/>
    <w:rsid w:val="1C60776B"/>
    <w:rsid w:val="1C86362B"/>
    <w:rsid w:val="1C8808D7"/>
    <w:rsid w:val="1CB50888"/>
    <w:rsid w:val="1CC76A2A"/>
    <w:rsid w:val="1CE45EBD"/>
    <w:rsid w:val="1CE6068A"/>
    <w:rsid w:val="1CEB5986"/>
    <w:rsid w:val="1D2D4C5B"/>
    <w:rsid w:val="1D4705C4"/>
    <w:rsid w:val="1D4D7A81"/>
    <w:rsid w:val="1D7416EB"/>
    <w:rsid w:val="1DA36E52"/>
    <w:rsid w:val="1DAA0D4F"/>
    <w:rsid w:val="1DAC0C4B"/>
    <w:rsid w:val="1DB55AC1"/>
    <w:rsid w:val="1DC015D3"/>
    <w:rsid w:val="1DD4763E"/>
    <w:rsid w:val="1DE17B48"/>
    <w:rsid w:val="1E200CF1"/>
    <w:rsid w:val="1E303662"/>
    <w:rsid w:val="1E360515"/>
    <w:rsid w:val="1E3A4E55"/>
    <w:rsid w:val="1E596016"/>
    <w:rsid w:val="1E696C13"/>
    <w:rsid w:val="1E6F3A27"/>
    <w:rsid w:val="1E7601F6"/>
    <w:rsid w:val="1E9F0236"/>
    <w:rsid w:val="1EA26BE1"/>
    <w:rsid w:val="1EBA30CE"/>
    <w:rsid w:val="1EC10726"/>
    <w:rsid w:val="1ECA65B7"/>
    <w:rsid w:val="1ED4708A"/>
    <w:rsid w:val="1F012649"/>
    <w:rsid w:val="1F170297"/>
    <w:rsid w:val="1F266C0E"/>
    <w:rsid w:val="1F372797"/>
    <w:rsid w:val="1F4C5044"/>
    <w:rsid w:val="1F645246"/>
    <w:rsid w:val="1F7638D9"/>
    <w:rsid w:val="1FC328BD"/>
    <w:rsid w:val="1FD37820"/>
    <w:rsid w:val="1FE66D9C"/>
    <w:rsid w:val="1FEF1330"/>
    <w:rsid w:val="1FF17D66"/>
    <w:rsid w:val="1FFE32B4"/>
    <w:rsid w:val="200C041C"/>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72C5F"/>
    <w:rsid w:val="217F0425"/>
    <w:rsid w:val="218B1969"/>
    <w:rsid w:val="218B501C"/>
    <w:rsid w:val="219B6CAA"/>
    <w:rsid w:val="21A262F6"/>
    <w:rsid w:val="21C978F2"/>
    <w:rsid w:val="21D7200F"/>
    <w:rsid w:val="21DF308D"/>
    <w:rsid w:val="21E04808"/>
    <w:rsid w:val="21EE401A"/>
    <w:rsid w:val="2213461A"/>
    <w:rsid w:val="22167246"/>
    <w:rsid w:val="221B2DD2"/>
    <w:rsid w:val="22266AF2"/>
    <w:rsid w:val="2260764C"/>
    <w:rsid w:val="22877591"/>
    <w:rsid w:val="22A853DB"/>
    <w:rsid w:val="22AA7723"/>
    <w:rsid w:val="22AF6464"/>
    <w:rsid w:val="22B8599C"/>
    <w:rsid w:val="22E16B65"/>
    <w:rsid w:val="22E72F61"/>
    <w:rsid w:val="2312327F"/>
    <w:rsid w:val="2318468D"/>
    <w:rsid w:val="232B01E0"/>
    <w:rsid w:val="232C38FC"/>
    <w:rsid w:val="23411E36"/>
    <w:rsid w:val="23567145"/>
    <w:rsid w:val="238735C1"/>
    <w:rsid w:val="239051DA"/>
    <w:rsid w:val="23923F53"/>
    <w:rsid w:val="23A1161D"/>
    <w:rsid w:val="23D9142D"/>
    <w:rsid w:val="23DC390D"/>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324F92"/>
    <w:rsid w:val="253C65B6"/>
    <w:rsid w:val="25496D80"/>
    <w:rsid w:val="25585215"/>
    <w:rsid w:val="25950217"/>
    <w:rsid w:val="25AE6518"/>
    <w:rsid w:val="25B76642"/>
    <w:rsid w:val="25BC4BC8"/>
    <w:rsid w:val="25C40AFC"/>
    <w:rsid w:val="25E66CC5"/>
    <w:rsid w:val="2609642C"/>
    <w:rsid w:val="261E645E"/>
    <w:rsid w:val="26393BEF"/>
    <w:rsid w:val="264A7253"/>
    <w:rsid w:val="26565486"/>
    <w:rsid w:val="2670375E"/>
    <w:rsid w:val="267A740D"/>
    <w:rsid w:val="2685028B"/>
    <w:rsid w:val="268C3226"/>
    <w:rsid w:val="26914E82"/>
    <w:rsid w:val="26B20955"/>
    <w:rsid w:val="26BB2545"/>
    <w:rsid w:val="2707282A"/>
    <w:rsid w:val="271A04A1"/>
    <w:rsid w:val="27325720"/>
    <w:rsid w:val="2763144F"/>
    <w:rsid w:val="27781B9E"/>
    <w:rsid w:val="27814EF7"/>
    <w:rsid w:val="27963AF1"/>
    <w:rsid w:val="279A12BC"/>
    <w:rsid w:val="27A02EA3"/>
    <w:rsid w:val="27A110F5"/>
    <w:rsid w:val="27AB4887"/>
    <w:rsid w:val="27B11C2E"/>
    <w:rsid w:val="28136333"/>
    <w:rsid w:val="281F2BA3"/>
    <w:rsid w:val="28305CE8"/>
    <w:rsid w:val="283261F1"/>
    <w:rsid w:val="28346C39"/>
    <w:rsid w:val="28413725"/>
    <w:rsid w:val="28464784"/>
    <w:rsid w:val="284E574A"/>
    <w:rsid w:val="285108C9"/>
    <w:rsid w:val="285443B9"/>
    <w:rsid w:val="2861278D"/>
    <w:rsid w:val="28683C57"/>
    <w:rsid w:val="28722B8D"/>
    <w:rsid w:val="287B42D1"/>
    <w:rsid w:val="288307FB"/>
    <w:rsid w:val="28976869"/>
    <w:rsid w:val="28C332ED"/>
    <w:rsid w:val="28D948BF"/>
    <w:rsid w:val="2917259E"/>
    <w:rsid w:val="2932229D"/>
    <w:rsid w:val="293365AD"/>
    <w:rsid w:val="294212BB"/>
    <w:rsid w:val="29422AF1"/>
    <w:rsid w:val="295B3526"/>
    <w:rsid w:val="296625AD"/>
    <w:rsid w:val="297D5F27"/>
    <w:rsid w:val="29930F11"/>
    <w:rsid w:val="29B95CC4"/>
    <w:rsid w:val="29C235A5"/>
    <w:rsid w:val="29D70B6D"/>
    <w:rsid w:val="29EB7CFD"/>
    <w:rsid w:val="29FB7966"/>
    <w:rsid w:val="29FC72D7"/>
    <w:rsid w:val="29FF65A7"/>
    <w:rsid w:val="2A063491"/>
    <w:rsid w:val="2A3921C7"/>
    <w:rsid w:val="2A467D32"/>
    <w:rsid w:val="2A7A7651"/>
    <w:rsid w:val="2A810D6A"/>
    <w:rsid w:val="2A907A5B"/>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5E5392"/>
    <w:rsid w:val="2D614E83"/>
    <w:rsid w:val="2D7E5A35"/>
    <w:rsid w:val="2DC45B3D"/>
    <w:rsid w:val="2DDD46B9"/>
    <w:rsid w:val="2DDE3B1B"/>
    <w:rsid w:val="2DF00EEA"/>
    <w:rsid w:val="2DF302D1"/>
    <w:rsid w:val="2E491DA5"/>
    <w:rsid w:val="2E50117F"/>
    <w:rsid w:val="2E6F2F9F"/>
    <w:rsid w:val="2E8B099B"/>
    <w:rsid w:val="2E9A064C"/>
    <w:rsid w:val="2EB3170E"/>
    <w:rsid w:val="2EE1627B"/>
    <w:rsid w:val="2EEB2E42"/>
    <w:rsid w:val="2EFC1307"/>
    <w:rsid w:val="2F324D29"/>
    <w:rsid w:val="2F407431"/>
    <w:rsid w:val="2F544C9F"/>
    <w:rsid w:val="2F7E7F6E"/>
    <w:rsid w:val="2F8135BA"/>
    <w:rsid w:val="2FC31E25"/>
    <w:rsid w:val="2FF40230"/>
    <w:rsid w:val="300466C5"/>
    <w:rsid w:val="3029057D"/>
    <w:rsid w:val="302F4FC5"/>
    <w:rsid w:val="306E6417"/>
    <w:rsid w:val="306F35A1"/>
    <w:rsid w:val="306F48DA"/>
    <w:rsid w:val="30C7388D"/>
    <w:rsid w:val="30D64BAF"/>
    <w:rsid w:val="30D862CB"/>
    <w:rsid w:val="30DB5F27"/>
    <w:rsid w:val="30E02716"/>
    <w:rsid w:val="30E42E53"/>
    <w:rsid w:val="30E520CC"/>
    <w:rsid w:val="30FD3806"/>
    <w:rsid w:val="31442AF1"/>
    <w:rsid w:val="31480833"/>
    <w:rsid w:val="314F6351"/>
    <w:rsid w:val="315C46E6"/>
    <w:rsid w:val="316E1210"/>
    <w:rsid w:val="31736EB3"/>
    <w:rsid w:val="31760D3D"/>
    <w:rsid w:val="318B0405"/>
    <w:rsid w:val="318B1E34"/>
    <w:rsid w:val="31927D00"/>
    <w:rsid w:val="31AB2B70"/>
    <w:rsid w:val="31AD6A0A"/>
    <w:rsid w:val="31C05D5E"/>
    <w:rsid w:val="31CC741C"/>
    <w:rsid w:val="31DB3455"/>
    <w:rsid w:val="31FC08D9"/>
    <w:rsid w:val="32091CFD"/>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435B4"/>
    <w:rsid w:val="347A7655"/>
    <w:rsid w:val="347B2CCE"/>
    <w:rsid w:val="34841AB2"/>
    <w:rsid w:val="34892AA0"/>
    <w:rsid w:val="3499059C"/>
    <w:rsid w:val="34A044E2"/>
    <w:rsid w:val="34BB66FC"/>
    <w:rsid w:val="352B6ABB"/>
    <w:rsid w:val="357534A8"/>
    <w:rsid w:val="35BB6DF4"/>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1D6225"/>
    <w:rsid w:val="386122F9"/>
    <w:rsid w:val="387E4ADA"/>
    <w:rsid w:val="388C7258"/>
    <w:rsid w:val="38910F96"/>
    <w:rsid w:val="389B393F"/>
    <w:rsid w:val="38B74427"/>
    <w:rsid w:val="38BE762D"/>
    <w:rsid w:val="38C649FE"/>
    <w:rsid w:val="38CE04EE"/>
    <w:rsid w:val="38D26C34"/>
    <w:rsid w:val="38DB1859"/>
    <w:rsid w:val="38FF781C"/>
    <w:rsid w:val="390E5946"/>
    <w:rsid w:val="39365415"/>
    <w:rsid w:val="39535FC7"/>
    <w:rsid w:val="3961704A"/>
    <w:rsid w:val="39867D06"/>
    <w:rsid w:val="39896207"/>
    <w:rsid w:val="39A24859"/>
    <w:rsid w:val="39B04856"/>
    <w:rsid w:val="39C37426"/>
    <w:rsid w:val="39C40C73"/>
    <w:rsid w:val="39D24B04"/>
    <w:rsid w:val="3A014237"/>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AA4150"/>
    <w:rsid w:val="3CBA6AF0"/>
    <w:rsid w:val="3CCA02B2"/>
    <w:rsid w:val="3CDA6878"/>
    <w:rsid w:val="3CDB69FF"/>
    <w:rsid w:val="3CE533DA"/>
    <w:rsid w:val="3D031AB2"/>
    <w:rsid w:val="3D3F28F9"/>
    <w:rsid w:val="3D762284"/>
    <w:rsid w:val="3D852FC6"/>
    <w:rsid w:val="3DB11AD4"/>
    <w:rsid w:val="3DDF42CD"/>
    <w:rsid w:val="3DF633C5"/>
    <w:rsid w:val="3DFF04CC"/>
    <w:rsid w:val="3E416D36"/>
    <w:rsid w:val="3E5A61D7"/>
    <w:rsid w:val="3E640B6F"/>
    <w:rsid w:val="3E76169E"/>
    <w:rsid w:val="3E7F33BB"/>
    <w:rsid w:val="3EAC5C59"/>
    <w:rsid w:val="3EB53E17"/>
    <w:rsid w:val="3ECB73CB"/>
    <w:rsid w:val="3EDE68A2"/>
    <w:rsid w:val="3F09747F"/>
    <w:rsid w:val="3F31181D"/>
    <w:rsid w:val="3F762A0F"/>
    <w:rsid w:val="3F795F1D"/>
    <w:rsid w:val="3F7D28BA"/>
    <w:rsid w:val="3F7D5B4C"/>
    <w:rsid w:val="3F836EDA"/>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701561"/>
    <w:rsid w:val="41950E9A"/>
    <w:rsid w:val="41AE46E3"/>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0F11B1"/>
    <w:rsid w:val="4310308E"/>
    <w:rsid w:val="4348154D"/>
    <w:rsid w:val="435F0B20"/>
    <w:rsid w:val="4367618F"/>
    <w:rsid w:val="437C611B"/>
    <w:rsid w:val="438C104B"/>
    <w:rsid w:val="439F6551"/>
    <w:rsid w:val="43AF64F0"/>
    <w:rsid w:val="43CC2BFE"/>
    <w:rsid w:val="43E837B0"/>
    <w:rsid w:val="440432E7"/>
    <w:rsid w:val="4407106E"/>
    <w:rsid w:val="441A7E0D"/>
    <w:rsid w:val="442567B2"/>
    <w:rsid w:val="443C4C3E"/>
    <w:rsid w:val="44722F56"/>
    <w:rsid w:val="448C60E3"/>
    <w:rsid w:val="44A10863"/>
    <w:rsid w:val="44CE29A6"/>
    <w:rsid w:val="44E124CF"/>
    <w:rsid w:val="44E126D9"/>
    <w:rsid w:val="44E4041B"/>
    <w:rsid w:val="44E41ED5"/>
    <w:rsid w:val="44ED3F34"/>
    <w:rsid w:val="44F677D9"/>
    <w:rsid w:val="45060392"/>
    <w:rsid w:val="45140D01"/>
    <w:rsid w:val="45185946"/>
    <w:rsid w:val="45352A25"/>
    <w:rsid w:val="45376531"/>
    <w:rsid w:val="45790B64"/>
    <w:rsid w:val="45827F5F"/>
    <w:rsid w:val="458F0464"/>
    <w:rsid w:val="45C23304"/>
    <w:rsid w:val="45C73FC5"/>
    <w:rsid w:val="45E61D15"/>
    <w:rsid w:val="45EE7EF1"/>
    <w:rsid w:val="461A2EB7"/>
    <w:rsid w:val="461A653B"/>
    <w:rsid w:val="462036D5"/>
    <w:rsid w:val="4628346D"/>
    <w:rsid w:val="462B6D13"/>
    <w:rsid w:val="46430BED"/>
    <w:rsid w:val="464E3D9E"/>
    <w:rsid w:val="46733805"/>
    <w:rsid w:val="46B856BC"/>
    <w:rsid w:val="46C6602A"/>
    <w:rsid w:val="46F00173"/>
    <w:rsid w:val="47356E70"/>
    <w:rsid w:val="474A4194"/>
    <w:rsid w:val="477041E8"/>
    <w:rsid w:val="477A5EA1"/>
    <w:rsid w:val="478058DD"/>
    <w:rsid w:val="479A17D1"/>
    <w:rsid w:val="47A61463"/>
    <w:rsid w:val="47C357EA"/>
    <w:rsid w:val="47D42842"/>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7F177E"/>
    <w:rsid w:val="498578B0"/>
    <w:rsid w:val="49864568"/>
    <w:rsid w:val="499441BE"/>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A3A5B"/>
    <w:rsid w:val="4C200E1C"/>
    <w:rsid w:val="4C2555A1"/>
    <w:rsid w:val="4C3C6755"/>
    <w:rsid w:val="4C467A7D"/>
    <w:rsid w:val="4C6E4BBE"/>
    <w:rsid w:val="4C7C4B97"/>
    <w:rsid w:val="4CA65850"/>
    <w:rsid w:val="4CC90623"/>
    <w:rsid w:val="4CCD0D31"/>
    <w:rsid w:val="4CF43DF1"/>
    <w:rsid w:val="4D1473C4"/>
    <w:rsid w:val="4D31441A"/>
    <w:rsid w:val="4D471547"/>
    <w:rsid w:val="4D62461F"/>
    <w:rsid w:val="4D8617C8"/>
    <w:rsid w:val="4D8757B4"/>
    <w:rsid w:val="4D9B201E"/>
    <w:rsid w:val="4E065115"/>
    <w:rsid w:val="4E097D1B"/>
    <w:rsid w:val="4E1C5AB8"/>
    <w:rsid w:val="4E222700"/>
    <w:rsid w:val="4E2C5D94"/>
    <w:rsid w:val="4E4767DD"/>
    <w:rsid w:val="4E604FAB"/>
    <w:rsid w:val="4E680619"/>
    <w:rsid w:val="4E720846"/>
    <w:rsid w:val="4E7403F7"/>
    <w:rsid w:val="4E840CAD"/>
    <w:rsid w:val="4E8642F1"/>
    <w:rsid w:val="4E9D5B9F"/>
    <w:rsid w:val="4EB038C3"/>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D789E"/>
    <w:rsid w:val="507B7E86"/>
    <w:rsid w:val="507D032D"/>
    <w:rsid w:val="508060C6"/>
    <w:rsid w:val="509C284F"/>
    <w:rsid w:val="50AD3DB7"/>
    <w:rsid w:val="50B9212C"/>
    <w:rsid w:val="50C11611"/>
    <w:rsid w:val="50F60F77"/>
    <w:rsid w:val="510F4DF2"/>
    <w:rsid w:val="510F7E99"/>
    <w:rsid w:val="5113750C"/>
    <w:rsid w:val="511E1C85"/>
    <w:rsid w:val="51475FBA"/>
    <w:rsid w:val="51476DD1"/>
    <w:rsid w:val="516C3C72"/>
    <w:rsid w:val="5176064D"/>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72350A"/>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8804A7"/>
    <w:rsid w:val="549C4376"/>
    <w:rsid w:val="54B70C74"/>
    <w:rsid w:val="54BA568B"/>
    <w:rsid w:val="54CC0708"/>
    <w:rsid w:val="54D37C4D"/>
    <w:rsid w:val="54D564A0"/>
    <w:rsid w:val="54EF2BF0"/>
    <w:rsid w:val="550152DB"/>
    <w:rsid w:val="55083CB2"/>
    <w:rsid w:val="550E7ACA"/>
    <w:rsid w:val="5518712B"/>
    <w:rsid w:val="552050A1"/>
    <w:rsid w:val="553C49CA"/>
    <w:rsid w:val="55535E25"/>
    <w:rsid w:val="555667CB"/>
    <w:rsid w:val="55603AEE"/>
    <w:rsid w:val="556D40C2"/>
    <w:rsid w:val="55851320"/>
    <w:rsid w:val="55A84374"/>
    <w:rsid w:val="55AB2C15"/>
    <w:rsid w:val="55BA4C57"/>
    <w:rsid w:val="55C51BA3"/>
    <w:rsid w:val="55D3606E"/>
    <w:rsid w:val="55D83902"/>
    <w:rsid w:val="55DF4622"/>
    <w:rsid w:val="55E0582E"/>
    <w:rsid w:val="55F10BEA"/>
    <w:rsid w:val="55F54236"/>
    <w:rsid w:val="560557C7"/>
    <w:rsid w:val="56072347"/>
    <w:rsid w:val="5611604E"/>
    <w:rsid w:val="561B6BA6"/>
    <w:rsid w:val="563832B6"/>
    <w:rsid w:val="564C657B"/>
    <w:rsid w:val="566C201F"/>
    <w:rsid w:val="56720E36"/>
    <w:rsid w:val="56B70936"/>
    <w:rsid w:val="56C2130C"/>
    <w:rsid w:val="570332CE"/>
    <w:rsid w:val="57174680"/>
    <w:rsid w:val="571F1F15"/>
    <w:rsid w:val="5748483A"/>
    <w:rsid w:val="57696734"/>
    <w:rsid w:val="57917F8F"/>
    <w:rsid w:val="57923D07"/>
    <w:rsid w:val="57B976AF"/>
    <w:rsid w:val="57BD7E75"/>
    <w:rsid w:val="57D367F9"/>
    <w:rsid w:val="57D54CC1"/>
    <w:rsid w:val="58125FE0"/>
    <w:rsid w:val="582E6459"/>
    <w:rsid w:val="58360B36"/>
    <w:rsid w:val="58382B00"/>
    <w:rsid w:val="58491B68"/>
    <w:rsid w:val="587F428B"/>
    <w:rsid w:val="58871E88"/>
    <w:rsid w:val="58BA1767"/>
    <w:rsid w:val="58C148A4"/>
    <w:rsid w:val="58C67691"/>
    <w:rsid w:val="58CF0EC3"/>
    <w:rsid w:val="58DA13B9"/>
    <w:rsid w:val="58E6255C"/>
    <w:rsid w:val="58ED38EB"/>
    <w:rsid w:val="58F05172"/>
    <w:rsid w:val="58F50A2B"/>
    <w:rsid w:val="58F92290"/>
    <w:rsid w:val="590429E2"/>
    <w:rsid w:val="591475C2"/>
    <w:rsid w:val="59172716"/>
    <w:rsid w:val="596762F0"/>
    <w:rsid w:val="5983448B"/>
    <w:rsid w:val="598A781B"/>
    <w:rsid w:val="59B60181"/>
    <w:rsid w:val="59DD570D"/>
    <w:rsid w:val="5A1B6236"/>
    <w:rsid w:val="5A2029B6"/>
    <w:rsid w:val="5A4243F6"/>
    <w:rsid w:val="5A56726E"/>
    <w:rsid w:val="5A672C25"/>
    <w:rsid w:val="5A8039A3"/>
    <w:rsid w:val="5AB6152D"/>
    <w:rsid w:val="5ADC78D8"/>
    <w:rsid w:val="5AE34FA5"/>
    <w:rsid w:val="5AFD12A8"/>
    <w:rsid w:val="5B155E6E"/>
    <w:rsid w:val="5B1C6FF3"/>
    <w:rsid w:val="5B3A0320"/>
    <w:rsid w:val="5B501F0F"/>
    <w:rsid w:val="5B547C51"/>
    <w:rsid w:val="5B597015"/>
    <w:rsid w:val="5B791466"/>
    <w:rsid w:val="5B8116F9"/>
    <w:rsid w:val="5B8F71A8"/>
    <w:rsid w:val="5B9005E1"/>
    <w:rsid w:val="5B9B50D2"/>
    <w:rsid w:val="5BA364E3"/>
    <w:rsid w:val="5C1D1988"/>
    <w:rsid w:val="5C2033BD"/>
    <w:rsid w:val="5C4375B3"/>
    <w:rsid w:val="5C4B5585"/>
    <w:rsid w:val="5C5069F0"/>
    <w:rsid w:val="5C7B745F"/>
    <w:rsid w:val="5C8207EE"/>
    <w:rsid w:val="5CBE11AA"/>
    <w:rsid w:val="5CC26E3C"/>
    <w:rsid w:val="5CC826A5"/>
    <w:rsid w:val="5CCD7CBB"/>
    <w:rsid w:val="5CD52621"/>
    <w:rsid w:val="5CE768A3"/>
    <w:rsid w:val="5CFE6238"/>
    <w:rsid w:val="5D0A4D9F"/>
    <w:rsid w:val="5D1A6B11"/>
    <w:rsid w:val="5D333896"/>
    <w:rsid w:val="5D4159B0"/>
    <w:rsid w:val="5D6701D9"/>
    <w:rsid w:val="5D695D51"/>
    <w:rsid w:val="5D6F0D72"/>
    <w:rsid w:val="5D704AEA"/>
    <w:rsid w:val="5D7161CA"/>
    <w:rsid w:val="5D7874FB"/>
    <w:rsid w:val="5D79399F"/>
    <w:rsid w:val="5D964551"/>
    <w:rsid w:val="5DBB24AA"/>
    <w:rsid w:val="5DFD3BB5"/>
    <w:rsid w:val="5E1533AD"/>
    <w:rsid w:val="5E1C6BC2"/>
    <w:rsid w:val="5E1E0136"/>
    <w:rsid w:val="5E2E1C30"/>
    <w:rsid w:val="5E2F0501"/>
    <w:rsid w:val="5E4915C3"/>
    <w:rsid w:val="5E80168B"/>
    <w:rsid w:val="5E851682"/>
    <w:rsid w:val="5E916846"/>
    <w:rsid w:val="5E9A1E1F"/>
    <w:rsid w:val="5E9B6061"/>
    <w:rsid w:val="5EC47DFD"/>
    <w:rsid w:val="5F1514A5"/>
    <w:rsid w:val="5F5C2300"/>
    <w:rsid w:val="5F7563E8"/>
    <w:rsid w:val="5F7A1C50"/>
    <w:rsid w:val="5FAD3BE8"/>
    <w:rsid w:val="5FD35AB0"/>
    <w:rsid w:val="5FDA4FBB"/>
    <w:rsid w:val="5FDE5D05"/>
    <w:rsid w:val="5FE7139C"/>
    <w:rsid w:val="5FE84E0C"/>
    <w:rsid w:val="5FFA3AEF"/>
    <w:rsid w:val="602E616E"/>
    <w:rsid w:val="603B0FA8"/>
    <w:rsid w:val="603D3CB1"/>
    <w:rsid w:val="60477D84"/>
    <w:rsid w:val="605F3855"/>
    <w:rsid w:val="608930C3"/>
    <w:rsid w:val="60B62D9F"/>
    <w:rsid w:val="60C03693"/>
    <w:rsid w:val="60C44DAC"/>
    <w:rsid w:val="60D42872"/>
    <w:rsid w:val="60D57568"/>
    <w:rsid w:val="60EF50B4"/>
    <w:rsid w:val="60F01C18"/>
    <w:rsid w:val="61021A6A"/>
    <w:rsid w:val="610C6769"/>
    <w:rsid w:val="613F280A"/>
    <w:rsid w:val="614D039F"/>
    <w:rsid w:val="61686204"/>
    <w:rsid w:val="61BE6D19"/>
    <w:rsid w:val="61E138C1"/>
    <w:rsid w:val="61F5665D"/>
    <w:rsid w:val="620A72BB"/>
    <w:rsid w:val="623460E6"/>
    <w:rsid w:val="6247022C"/>
    <w:rsid w:val="625C5C41"/>
    <w:rsid w:val="62935219"/>
    <w:rsid w:val="62A3542F"/>
    <w:rsid w:val="62AF39BF"/>
    <w:rsid w:val="62CF6380"/>
    <w:rsid w:val="62DA7CDD"/>
    <w:rsid w:val="62DF24F6"/>
    <w:rsid w:val="62E17E0E"/>
    <w:rsid w:val="62EA0BF5"/>
    <w:rsid w:val="63100901"/>
    <w:rsid w:val="63104518"/>
    <w:rsid w:val="63317D35"/>
    <w:rsid w:val="63370F71"/>
    <w:rsid w:val="63394059"/>
    <w:rsid w:val="63C416EC"/>
    <w:rsid w:val="63EB4B5E"/>
    <w:rsid w:val="63EE6769"/>
    <w:rsid w:val="63F0603D"/>
    <w:rsid w:val="64153CF6"/>
    <w:rsid w:val="6456360A"/>
    <w:rsid w:val="64662B1A"/>
    <w:rsid w:val="647305F2"/>
    <w:rsid w:val="647D5345"/>
    <w:rsid w:val="649165CE"/>
    <w:rsid w:val="649D0125"/>
    <w:rsid w:val="64C23E7D"/>
    <w:rsid w:val="64E023B2"/>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A870A3"/>
    <w:rsid w:val="66BA3EC8"/>
    <w:rsid w:val="66C12D98"/>
    <w:rsid w:val="66D90C60"/>
    <w:rsid w:val="66D968EE"/>
    <w:rsid w:val="671107CB"/>
    <w:rsid w:val="67281F92"/>
    <w:rsid w:val="67550AD9"/>
    <w:rsid w:val="675F6CEE"/>
    <w:rsid w:val="67672ABA"/>
    <w:rsid w:val="67675304"/>
    <w:rsid w:val="67BF28F6"/>
    <w:rsid w:val="67D320AA"/>
    <w:rsid w:val="67DC5256"/>
    <w:rsid w:val="67E36F09"/>
    <w:rsid w:val="67F325A0"/>
    <w:rsid w:val="68071BA7"/>
    <w:rsid w:val="6817503B"/>
    <w:rsid w:val="68182006"/>
    <w:rsid w:val="682049D3"/>
    <w:rsid w:val="682C0484"/>
    <w:rsid w:val="68320F80"/>
    <w:rsid w:val="68350617"/>
    <w:rsid w:val="68483333"/>
    <w:rsid w:val="684D16E4"/>
    <w:rsid w:val="686E3FED"/>
    <w:rsid w:val="688D6550"/>
    <w:rsid w:val="68997610"/>
    <w:rsid w:val="68B96ACA"/>
    <w:rsid w:val="68C40B26"/>
    <w:rsid w:val="69061350"/>
    <w:rsid w:val="691E189E"/>
    <w:rsid w:val="693423DD"/>
    <w:rsid w:val="693C5EBC"/>
    <w:rsid w:val="69704AFB"/>
    <w:rsid w:val="69704EF9"/>
    <w:rsid w:val="69992CD3"/>
    <w:rsid w:val="69BB0E9B"/>
    <w:rsid w:val="69BE3C72"/>
    <w:rsid w:val="69DD7064"/>
    <w:rsid w:val="69E44896"/>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1D2027"/>
    <w:rsid w:val="6C3D5B69"/>
    <w:rsid w:val="6C5C4BB7"/>
    <w:rsid w:val="6C6A16B7"/>
    <w:rsid w:val="6C8D127D"/>
    <w:rsid w:val="6C9F2CF6"/>
    <w:rsid w:val="6CA670D8"/>
    <w:rsid w:val="6CA9147F"/>
    <w:rsid w:val="6CAA1C24"/>
    <w:rsid w:val="6CFB0A01"/>
    <w:rsid w:val="6D1561EF"/>
    <w:rsid w:val="6D4573FA"/>
    <w:rsid w:val="6D526FBD"/>
    <w:rsid w:val="6D560EAF"/>
    <w:rsid w:val="6D572E2F"/>
    <w:rsid w:val="6D6D4BA2"/>
    <w:rsid w:val="6D7D6C0F"/>
    <w:rsid w:val="6D8C05DE"/>
    <w:rsid w:val="6D94212F"/>
    <w:rsid w:val="6DAE3BB3"/>
    <w:rsid w:val="6DE1292C"/>
    <w:rsid w:val="6E587EF0"/>
    <w:rsid w:val="6E5B49FB"/>
    <w:rsid w:val="6E6E2980"/>
    <w:rsid w:val="6E851A78"/>
    <w:rsid w:val="6EA46CFC"/>
    <w:rsid w:val="6EB1286D"/>
    <w:rsid w:val="6EC24A7A"/>
    <w:rsid w:val="6ECA1D42"/>
    <w:rsid w:val="6ECD63BB"/>
    <w:rsid w:val="6F16141F"/>
    <w:rsid w:val="6F566B1F"/>
    <w:rsid w:val="6F697E58"/>
    <w:rsid w:val="6F833119"/>
    <w:rsid w:val="6FA35D80"/>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92FE9"/>
    <w:rsid w:val="709E54A1"/>
    <w:rsid w:val="70A03947"/>
    <w:rsid w:val="70A1703D"/>
    <w:rsid w:val="70B3705C"/>
    <w:rsid w:val="70BB79D3"/>
    <w:rsid w:val="70C13206"/>
    <w:rsid w:val="70D7566B"/>
    <w:rsid w:val="70FE2F6C"/>
    <w:rsid w:val="71063344"/>
    <w:rsid w:val="71127B9B"/>
    <w:rsid w:val="71193077"/>
    <w:rsid w:val="71453E6C"/>
    <w:rsid w:val="714F62CF"/>
    <w:rsid w:val="715B69BC"/>
    <w:rsid w:val="7163695C"/>
    <w:rsid w:val="71871D75"/>
    <w:rsid w:val="718F40F9"/>
    <w:rsid w:val="719646C8"/>
    <w:rsid w:val="71AA5631"/>
    <w:rsid w:val="71B33600"/>
    <w:rsid w:val="71B61001"/>
    <w:rsid w:val="71C94E53"/>
    <w:rsid w:val="71CE09AC"/>
    <w:rsid w:val="71D27B83"/>
    <w:rsid w:val="71F118FE"/>
    <w:rsid w:val="71F44334"/>
    <w:rsid w:val="720158DC"/>
    <w:rsid w:val="720553A9"/>
    <w:rsid w:val="721077BE"/>
    <w:rsid w:val="722577FA"/>
    <w:rsid w:val="72431297"/>
    <w:rsid w:val="724712EC"/>
    <w:rsid w:val="72523709"/>
    <w:rsid w:val="725D1503"/>
    <w:rsid w:val="727062C8"/>
    <w:rsid w:val="728704B4"/>
    <w:rsid w:val="728E0803"/>
    <w:rsid w:val="7294672D"/>
    <w:rsid w:val="72BB0C50"/>
    <w:rsid w:val="72BF19FC"/>
    <w:rsid w:val="72BF4AF0"/>
    <w:rsid w:val="73097D8D"/>
    <w:rsid w:val="73242BFE"/>
    <w:rsid w:val="73462701"/>
    <w:rsid w:val="734A1D78"/>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419BD"/>
    <w:rsid w:val="75FA7566"/>
    <w:rsid w:val="760E61E4"/>
    <w:rsid w:val="761013D1"/>
    <w:rsid w:val="761B567B"/>
    <w:rsid w:val="762334DF"/>
    <w:rsid w:val="763C29CE"/>
    <w:rsid w:val="765E32DA"/>
    <w:rsid w:val="7663421D"/>
    <w:rsid w:val="766E4BAE"/>
    <w:rsid w:val="766E5C13"/>
    <w:rsid w:val="76766876"/>
    <w:rsid w:val="76A55AC8"/>
    <w:rsid w:val="76B741D6"/>
    <w:rsid w:val="76CD12D3"/>
    <w:rsid w:val="76D261B0"/>
    <w:rsid w:val="76FD5F77"/>
    <w:rsid w:val="771316E8"/>
    <w:rsid w:val="7713608E"/>
    <w:rsid w:val="772B58B2"/>
    <w:rsid w:val="773109EF"/>
    <w:rsid w:val="773F4EBA"/>
    <w:rsid w:val="77423053"/>
    <w:rsid w:val="77444BC6"/>
    <w:rsid w:val="775E72F0"/>
    <w:rsid w:val="77642B72"/>
    <w:rsid w:val="77831FF5"/>
    <w:rsid w:val="77996CC0"/>
    <w:rsid w:val="77A16C9F"/>
    <w:rsid w:val="77A458E3"/>
    <w:rsid w:val="77B533CE"/>
    <w:rsid w:val="77BA0F87"/>
    <w:rsid w:val="77C90C27"/>
    <w:rsid w:val="77E958C7"/>
    <w:rsid w:val="77EE068E"/>
    <w:rsid w:val="77FA641A"/>
    <w:rsid w:val="783575D0"/>
    <w:rsid w:val="786077DD"/>
    <w:rsid w:val="786E553B"/>
    <w:rsid w:val="78707CA6"/>
    <w:rsid w:val="78886D34"/>
    <w:rsid w:val="78A135F8"/>
    <w:rsid w:val="78A52CC1"/>
    <w:rsid w:val="78A609C8"/>
    <w:rsid w:val="78A8340F"/>
    <w:rsid w:val="78AE246B"/>
    <w:rsid w:val="78C733B9"/>
    <w:rsid w:val="78C82B24"/>
    <w:rsid w:val="78CD4DCF"/>
    <w:rsid w:val="79111764"/>
    <w:rsid w:val="79145048"/>
    <w:rsid w:val="79352A18"/>
    <w:rsid w:val="793751A4"/>
    <w:rsid w:val="794269D6"/>
    <w:rsid w:val="79543C98"/>
    <w:rsid w:val="799A287B"/>
    <w:rsid w:val="799F7E92"/>
    <w:rsid w:val="79D7762B"/>
    <w:rsid w:val="79D84D6D"/>
    <w:rsid w:val="79ED0AF3"/>
    <w:rsid w:val="7A0447E1"/>
    <w:rsid w:val="7A256931"/>
    <w:rsid w:val="7A5C393B"/>
    <w:rsid w:val="7A7509B3"/>
    <w:rsid w:val="7AA00365"/>
    <w:rsid w:val="7AAE2E34"/>
    <w:rsid w:val="7AC22455"/>
    <w:rsid w:val="7AD12D3B"/>
    <w:rsid w:val="7B0F1047"/>
    <w:rsid w:val="7B3B2796"/>
    <w:rsid w:val="7B4927AB"/>
    <w:rsid w:val="7B751281"/>
    <w:rsid w:val="7B875283"/>
    <w:rsid w:val="7BB50AED"/>
    <w:rsid w:val="7BBB055C"/>
    <w:rsid w:val="7BCF6E26"/>
    <w:rsid w:val="7BDC53CD"/>
    <w:rsid w:val="7BE75B20"/>
    <w:rsid w:val="7BEA3221"/>
    <w:rsid w:val="7BFE17E7"/>
    <w:rsid w:val="7BFE7030"/>
    <w:rsid w:val="7C193FFE"/>
    <w:rsid w:val="7C213321"/>
    <w:rsid w:val="7C2E374F"/>
    <w:rsid w:val="7C3A0345"/>
    <w:rsid w:val="7C3E3273"/>
    <w:rsid w:val="7C585797"/>
    <w:rsid w:val="7C607F65"/>
    <w:rsid w:val="7C8D2B6B"/>
    <w:rsid w:val="7CCD740C"/>
    <w:rsid w:val="7D1B1F25"/>
    <w:rsid w:val="7D4C20DE"/>
    <w:rsid w:val="7D7564C5"/>
    <w:rsid w:val="7DAF38B3"/>
    <w:rsid w:val="7DB7510A"/>
    <w:rsid w:val="7DE247F1"/>
    <w:rsid w:val="7E2715DA"/>
    <w:rsid w:val="7E5C0A47"/>
    <w:rsid w:val="7E677A25"/>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 w:val="20"/>
      <w:szCs w:val="20"/>
    </w:rPr>
  </w:style>
  <w:style w:type="paragraph" w:styleId="5">
    <w:name w:val="Body Text"/>
    <w:basedOn w:val="1"/>
    <w:next w:val="6"/>
    <w:qFormat/>
    <w:uiPriority w:val="0"/>
    <w:pPr>
      <w:spacing w:after="120"/>
    </w:pPr>
  </w:style>
  <w:style w:type="paragraph" w:customStyle="1" w:styleId="6">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1508</Words>
  <Characters>1586</Characters>
  <Lines>0</Lines>
  <Paragraphs>0</Paragraphs>
  <TotalTime>22</TotalTime>
  <ScaleCrop>false</ScaleCrop>
  <LinksUpToDate>false</LinksUpToDate>
  <CharactersWithSpaces>2145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2025-12-11T03:16:00Z</cp:lastPrinted>
  <dcterms:modified xsi:type="dcterms:W3CDTF">2025-12-11T03:25:40Z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2FCAB156FEA84FD68A96F94DC4B3580D_13</vt:lpwstr>
  </property>
  <property fmtid="{D5CDD505-2E9C-101B-9397-08002B2CF9AE}" pid="4" name="KSOTemplateDocerSaveRecord">
    <vt:lpwstr>eyJoZGlkIjoiNTk0ODg2ZmUyODA4MTFiMGJkZTJjNmMxMGI4YWNkNjYiLCJ1c2VySWQiOiI0Njg4ODY0ODUifQ==</vt:lpwstr>
  </property>
</Properties>
</file>